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D9913" w14:textId="77777777" w:rsidR="00510E86" w:rsidRDefault="00510E86" w:rsidP="00510E86">
      <w:pPr>
        <w:pStyle w:val="Ttulo7"/>
        <w:tabs>
          <w:tab w:val="left" w:pos="0"/>
          <w:tab w:val="num" w:pos="142"/>
        </w:tabs>
        <w:spacing w:before="0"/>
        <w:jc w:val="center"/>
        <w:rPr>
          <w:rFonts w:ascii="Times New Roman" w:eastAsia="Times New Roman" w:hAnsi="Times New Roman"/>
          <w:b/>
          <w:i w:val="0"/>
          <w:color w:val="auto"/>
        </w:rPr>
      </w:pPr>
      <w:r w:rsidRPr="007518FE">
        <w:rPr>
          <w:rFonts w:ascii="Times New Roman" w:eastAsia="Times New Roman" w:hAnsi="Times New Roman"/>
          <w:b/>
          <w:i w:val="0"/>
          <w:color w:val="auto"/>
        </w:rPr>
        <w:t>ANEXO N.º 0</w:t>
      </w:r>
      <w:r>
        <w:rPr>
          <w:rFonts w:ascii="Times New Roman" w:eastAsia="Times New Roman" w:hAnsi="Times New Roman"/>
          <w:b/>
          <w:i w:val="0"/>
          <w:color w:val="auto"/>
        </w:rPr>
        <w:t>1</w:t>
      </w:r>
    </w:p>
    <w:p w14:paraId="58665D65" w14:textId="77777777" w:rsidR="00510E86" w:rsidRPr="00030BA8" w:rsidRDefault="00510E86" w:rsidP="00510E86"/>
    <w:p w14:paraId="6A19D051" w14:textId="77777777" w:rsidR="00510E86" w:rsidRDefault="00510E86" w:rsidP="00510E86">
      <w:pPr>
        <w:pStyle w:val="Cabealho"/>
        <w:jc w:val="center"/>
      </w:pPr>
      <w:r>
        <w:t xml:space="preserve">                                                                   </w:t>
      </w:r>
    </w:p>
    <w:p w14:paraId="7B59B174" w14:textId="497595AC" w:rsidR="00510E86" w:rsidRDefault="00510E86" w:rsidP="00510E8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TERMO DE REFERÊNCIA</w:t>
      </w:r>
    </w:p>
    <w:p w14:paraId="3AF99CE9" w14:textId="77777777" w:rsidR="00510E86" w:rsidRDefault="00510E86" w:rsidP="00510E86">
      <w:pPr>
        <w:jc w:val="center"/>
        <w:rPr>
          <w:rFonts w:ascii="Times New Roman" w:hAnsi="Times New Roman" w:cs="Times New Roman"/>
          <w:b/>
        </w:rPr>
      </w:pPr>
    </w:p>
    <w:p w14:paraId="15057488" w14:textId="77777777" w:rsidR="00510E86" w:rsidRPr="00380261" w:rsidRDefault="00510E86" w:rsidP="00510E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LUMINÁRIAS PARA I</w:t>
      </w:r>
      <w:r w:rsidRPr="00380261">
        <w:rPr>
          <w:rFonts w:ascii="Times New Roman" w:hAnsi="Times New Roman" w:cs="Times New Roman"/>
          <w:b/>
          <w:bCs/>
        </w:rPr>
        <w:t>LUMINAÇÃO PÚBLICA EM LED</w:t>
      </w:r>
    </w:p>
    <w:p w14:paraId="0D544FBD" w14:textId="77777777" w:rsidR="00510E86" w:rsidRPr="00380261" w:rsidRDefault="00510E86" w:rsidP="00510E8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7683C053" w14:textId="77777777" w:rsidR="00510E86" w:rsidRPr="00380261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DESCRIÇÃO DO OBJETO:</w:t>
      </w:r>
    </w:p>
    <w:p w14:paraId="377638F9" w14:textId="77777777" w:rsidR="00510E86" w:rsidRDefault="00510E86" w:rsidP="00510E8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380261">
        <w:rPr>
          <w:rFonts w:ascii="Times New Roman" w:hAnsi="Times New Roman" w:cs="Times New Roman"/>
          <w:color w:val="000000"/>
        </w:rPr>
        <w:t xml:space="preserve">Fornecimento e instalação de </w:t>
      </w:r>
      <w:bookmarkStart w:id="0" w:name="_Hlk13834365"/>
      <w:r w:rsidRPr="00380261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0261">
        <w:rPr>
          <w:rFonts w:ascii="Times New Roman" w:hAnsi="Times New Roman" w:cs="Times New Roman"/>
          <w:bCs/>
        </w:rPr>
        <w:instrText xml:space="preserve"> FORMTEXT </w:instrText>
      </w:r>
      <w:r w:rsidRPr="00380261">
        <w:rPr>
          <w:rFonts w:ascii="Times New Roman" w:hAnsi="Times New Roman" w:cs="Times New Roman"/>
          <w:bCs/>
        </w:rPr>
      </w:r>
      <w:r w:rsidRPr="00380261">
        <w:rPr>
          <w:rFonts w:ascii="Times New Roman" w:hAnsi="Times New Roman" w:cs="Times New Roman"/>
          <w:bCs/>
        </w:rPr>
        <w:fldChar w:fldCharType="separate"/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t> </w:t>
      </w:r>
      <w:r w:rsidRPr="00380261">
        <w:rPr>
          <w:rFonts w:ascii="Times New Roman" w:hAnsi="Times New Roman" w:cs="Times New Roman"/>
          <w:bCs/>
        </w:rPr>
        <w:fldChar w:fldCharType="end"/>
      </w:r>
      <w:bookmarkEnd w:id="0"/>
      <w:r w:rsidRPr="00380261">
        <w:rPr>
          <w:rFonts w:ascii="Times New Roman" w:hAnsi="Times New Roman" w:cs="Times New Roman"/>
        </w:rPr>
        <w:t xml:space="preserve"> luminárias p</w:t>
      </w:r>
      <w:r w:rsidRPr="00380261">
        <w:rPr>
          <w:rFonts w:ascii="Times New Roman" w:hAnsi="Times New Roman" w:cs="Times New Roman"/>
          <w:color w:val="000000"/>
        </w:rPr>
        <w:t xml:space="preserve">ara iluminação pública em LED, conforme classificação da via - NBR 5101:2018, com: i) alto fator de potência; </w:t>
      </w:r>
      <w:proofErr w:type="spellStart"/>
      <w:r w:rsidRPr="00380261">
        <w:rPr>
          <w:rFonts w:ascii="Times New Roman" w:hAnsi="Times New Roman" w:cs="Times New Roman"/>
          <w:color w:val="000000"/>
        </w:rPr>
        <w:t>ii</w:t>
      </w:r>
      <w:proofErr w:type="spellEnd"/>
      <w:r w:rsidRPr="00380261">
        <w:rPr>
          <w:rFonts w:ascii="Times New Roman" w:hAnsi="Times New Roman" w:cs="Times New Roman"/>
          <w:color w:val="000000"/>
        </w:rPr>
        <w:t xml:space="preserve">) baixa distorção harmônica; </w:t>
      </w:r>
      <w:proofErr w:type="spellStart"/>
      <w:r w:rsidRPr="00380261">
        <w:rPr>
          <w:rFonts w:ascii="Times New Roman" w:hAnsi="Times New Roman" w:cs="Times New Roman"/>
          <w:color w:val="000000"/>
        </w:rPr>
        <w:t>iii</w:t>
      </w:r>
      <w:proofErr w:type="spellEnd"/>
      <w:r w:rsidRPr="00380261">
        <w:rPr>
          <w:rFonts w:ascii="Times New Roman" w:hAnsi="Times New Roman" w:cs="Times New Roman"/>
          <w:color w:val="000000"/>
        </w:rPr>
        <w:t xml:space="preserve">) alto índice de reprodução de cor; </w:t>
      </w:r>
      <w:proofErr w:type="spellStart"/>
      <w:r w:rsidRPr="00380261">
        <w:rPr>
          <w:rFonts w:ascii="Times New Roman" w:hAnsi="Times New Roman" w:cs="Times New Roman"/>
          <w:color w:val="000000"/>
        </w:rPr>
        <w:t>iv</w:t>
      </w:r>
      <w:proofErr w:type="spellEnd"/>
      <w:r w:rsidRPr="00380261">
        <w:rPr>
          <w:rFonts w:ascii="Times New Roman" w:hAnsi="Times New Roman" w:cs="Times New Roman"/>
          <w:color w:val="000000"/>
        </w:rPr>
        <w:t xml:space="preserve">) aplicação na tensão de 220V; v) temperatura de cor 4.000k; vi) base para relé de 3 pinos ou superior; </w:t>
      </w:r>
      <w:proofErr w:type="spellStart"/>
      <w:r w:rsidRPr="00380261">
        <w:rPr>
          <w:rFonts w:ascii="Times New Roman" w:hAnsi="Times New Roman" w:cs="Times New Roman"/>
          <w:color w:val="000000"/>
        </w:rPr>
        <w:t>vii</w:t>
      </w:r>
      <w:proofErr w:type="spellEnd"/>
      <w:r w:rsidRPr="00380261">
        <w:rPr>
          <w:rFonts w:ascii="Times New Roman" w:hAnsi="Times New Roman" w:cs="Times New Roman"/>
          <w:color w:val="000000"/>
        </w:rPr>
        <w:t xml:space="preserve">) vida útil ≥ 50 mil horas; e </w:t>
      </w:r>
      <w:proofErr w:type="spellStart"/>
      <w:r w:rsidRPr="00380261">
        <w:rPr>
          <w:rFonts w:ascii="Times New Roman" w:hAnsi="Times New Roman" w:cs="Times New Roman"/>
          <w:color w:val="000000"/>
        </w:rPr>
        <w:t>viii</w:t>
      </w:r>
      <w:proofErr w:type="spellEnd"/>
      <w:r w:rsidRPr="00380261">
        <w:rPr>
          <w:rFonts w:ascii="Times New Roman" w:hAnsi="Times New Roman" w:cs="Times New Roman"/>
          <w:color w:val="000000"/>
        </w:rPr>
        <w:t>) garantia total de 5 anos</w:t>
      </w:r>
      <w:r>
        <w:rPr>
          <w:rFonts w:ascii="Times New Roman" w:hAnsi="Times New Roman" w:cs="Times New Roman"/>
          <w:color w:val="000000"/>
        </w:rPr>
        <w:t>;</w:t>
      </w:r>
    </w:p>
    <w:p w14:paraId="4D747602" w14:textId="77777777" w:rsidR="00510E86" w:rsidRDefault="00510E86" w:rsidP="00510E8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Remoção e descarte adequado dos equipamentos de iluminação substituídos (lâmpadas de descarga, luminárias e reatores);</w:t>
      </w:r>
    </w:p>
    <w:p w14:paraId="07E0047F" w14:textId="194DDE93" w:rsidR="00510E86" w:rsidRPr="00295555" w:rsidRDefault="00510E86" w:rsidP="00510E86">
      <w:pPr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295555">
        <w:rPr>
          <w:rFonts w:ascii="Times New Roman" w:hAnsi="Times New Roman" w:cs="Times New Roman"/>
          <w:color w:val="FF0000"/>
          <w:highlight w:val="yellow"/>
        </w:rPr>
        <w:t xml:space="preserve">Fornecimento e instalação de 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instrText xml:space="preserve"> FORMTEXT </w:instrTex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separate"/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end"/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t xml:space="preserve"> braços para fixação de luminárias em LED (modelo 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instrText xml:space="preserve"> FORMTEXT </w:instrTex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separate"/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F6658">
        <w:rPr>
          <w:rFonts w:ascii="Times New Roman" w:hAnsi="Times New Roman" w:cs="Times New Roman"/>
          <w:bCs/>
          <w:color w:val="FF0000"/>
          <w:highlight w:val="yellow"/>
        </w:rPr>
        <w:t> </w:t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fldChar w:fldCharType="end"/>
      </w:r>
      <w:r w:rsidRPr="00295555">
        <w:rPr>
          <w:rFonts w:ascii="Times New Roman" w:hAnsi="Times New Roman" w:cs="Times New Roman"/>
          <w:bCs/>
          <w:color w:val="FF0000"/>
          <w:highlight w:val="yellow"/>
        </w:rPr>
        <w:t xml:space="preserve">), em substituição de braços existentes incompatíveis para este tipo de luminária. </w:t>
      </w:r>
      <w:r w:rsidRPr="00295555">
        <w:rPr>
          <w:rFonts w:ascii="Times New Roman" w:hAnsi="Times New Roman" w:cs="Times New Roman"/>
          <w:b/>
          <w:color w:val="FF0000"/>
          <w:highlight w:val="yellow"/>
        </w:rPr>
        <w:t>(item a ser incluído apenas se necessário</w:t>
      </w:r>
      <w:r w:rsidR="00FF63BE">
        <w:rPr>
          <w:rFonts w:ascii="Times New Roman" w:hAnsi="Times New Roman" w:cs="Times New Roman"/>
          <w:b/>
          <w:color w:val="FF0000"/>
          <w:highlight w:val="yellow"/>
        </w:rPr>
        <w:t>)</w:t>
      </w:r>
      <w:r w:rsidRPr="00295555">
        <w:rPr>
          <w:rFonts w:ascii="Times New Roman" w:hAnsi="Times New Roman" w:cs="Times New Roman"/>
          <w:b/>
          <w:color w:val="FF0000"/>
          <w:highlight w:val="yellow"/>
        </w:rPr>
        <w:t xml:space="preserve">. </w:t>
      </w:r>
    </w:p>
    <w:p w14:paraId="3819207A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Classificação da Via</w:t>
      </w:r>
      <w:r>
        <w:rPr>
          <w:rFonts w:ascii="Times New Roman" w:hAnsi="Times New Roman" w:cs="Times New Roman"/>
          <w:b/>
          <w:bCs/>
          <w:color w:val="auto"/>
        </w:rPr>
        <w:t xml:space="preserve"> (tráfego de veículos)</w:t>
      </w:r>
      <w:r w:rsidRPr="00380261">
        <w:rPr>
          <w:rFonts w:ascii="Times New Roman" w:hAnsi="Times New Roman" w:cs="Times New Roman"/>
          <w:b/>
          <w:bCs/>
          <w:color w:val="auto"/>
        </w:rPr>
        <w:t xml:space="preserve"> – NBR 5101:2018:</w:t>
      </w:r>
    </w:p>
    <w:p w14:paraId="36FFC5D5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V1:</w:t>
      </w:r>
      <w:r w:rsidRPr="00380261">
        <w:rPr>
          <w:rFonts w:ascii="Times New Roman" w:hAnsi="Times New Roman" w:cs="Times New Roman"/>
          <w:bCs/>
          <w:color w:val="auto"/>
        </w:rPr>
        <w:t xml:space="preserve"> trânsito rápido ou arterial (tráfego intenso);</w:t>
      </w:r>
    </w:p>
    <w:p w14:paraId="0D554A3C" w14:textId="77777777" w:rsidR="00510E86" w:rsidRPr="00380261" w:rsidRDefault="00510E86" w:rsidP="00510E86">
      <w:pPr>
        <w:pStyle w:val="Default"/>
        <w:spacing w:line="360" w:lineRule="auto"/>
        <w:ind w:left="709" w:hanging="1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V2:</w:t>
      </w:r>
      <w:r w:rsidRPr="00380261">
        <w:rPr>
          <w:rFonts w:ascii="Times New Roman" w:hAnsi="Times New Roman" w:cs="Times New Roman"/>
          <w:bCs/>
          <w:color w:val="auto"/>
        </w:rPr>
        <w:t xml:space="preserve"> trânsito rápido ou arterial (tráfego médio), ou coletora (tráfego intenso);</w:t>
      </w:r>
    </w:p>
    <w:p w14:paraId="1C0D88B6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V3:</w:t>
      </w:r>
      <w:r w:rsidRPr="00380261">
        <w:rPr>
          <w:rFonts w:ascii="Times New Roman" w:hAnsi="Times New Roman" w:cs="Times New Roman"/>
          <w:bCs/>
          <w:color w:val="auto"/>
        </w:rPr>
        <w:t xml:space="preserve"> coletora (tráfego médio);</w:t>
      </w:r>
    </w:p>
    <w:p w14:paraId="4E426856" w14:textId="77777777" w:rsidR="00510E86" w:rsidRPr="00380261" w:rsidRDefault="00510E86" w:rsidP="00510E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V4: </w:t>
      </w:r>
      <w:r w:rsidRPr="00380261">
        <w:rPr>
          <w:rFonts w:ascii="Times New Roman" w:hAnsi="Times New Roman" w:cs="Times New Roman"/>
          <w:bCs/>
          <w:color w:val="auto"/>
        </w:rPr>
        <w:t>coletora (tráfego leve) ou local (tráfego médio);</w:t>
      </w:r>
    </w:p>
    <w:p w14:paraId="64A98A40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V5: </w:t>
      </w:r>
      <w:r w:rsidRPr="00380261">
        <w:rPr>
          <w:rFonts w:ascii="Times New Roman" w:hAnsi="Times New Roman" w:cs="Times New Roman"/>
          <w:bCs/>
          <w:color w:val="auto"/>
        </w:rPr>
        <w:t>local (tráfego leve).</w:t>
      </w:r>
    </w:p>
    <w:p w14:paraId="57299F60" w14:textId="77777777" w:rsidR="00510E86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Classificação da Via (tráfego de pedestre) – NBR 5101:2018:</w:t>
      </w:r>
    </w:p>
    <w:p w14:paraId="72D415D1" w14:textId="77777777" w:rsidR="00510E86" w:rsidRPr="008F1C1F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P1: </w:t>
      </w:r>
      <w:r w:rsidRPr="008F1C1F">
        <w:rPr>
          <w:rFonts w:ascii="Times New Roman" w:hAnsi="Times New Roman" w:cs="Times New Roman"/>
          <w:color w:val="auto"/>
        </w:rPr>
        <w:t>uso noturno intenso (calçadões e ruas de comércio);</w:t>
      </w:r>
    </w:p>
    <w:p w14:paraId="4D55DB00" w14:textId="77777777" w:rsidR="00510E86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P2: </w:t>
      </w:r>
      <w:r w:rsidRPr="0093545E">
        <w:rPr>
          <w:rFonts w:ascii="Times New Roman" w:hAnsi="Times New Roman" w:cs="Times New Roman"/>
          <w:color w:val="auto"/>
        </w:rPr>
        <w:t xml:space="preserve">uso noturno </w:t>
      </w:r>
      <w:proofErr w:type="spellStart"/>
      <w:r w:rsidRPr="0093545E">
        <w:rPr>
          <w:rFonts w:ascii="Times New Roman" w:hAnsi="Times New Roman" w:cs="Times New Roman"/>
          <w:color w:val="auto"/>
        </w:rPr>
        <w:t>semi-intenso</w:t>
      </w:r>
      <w:proofErr w:type="spellEnd"/>
      <w:r w:rsidRPr="0093545E">
        <w:rPr>
          <w:rFonts w:ascii="Times New Roman" w:hAnsi="Times New Roman" w:cs="Times New Roman"/>
          <w:color w:val="auto"/>
        </w:rPr>
        <w:t xml:space="preserve"> (avenidas, praças e áreas de lazer);</w:t>
      </w:r>
    </w:p>
    <w:p w14:paraId="71BF7460" w14:textId="77777777" w:rsidR="00510E86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P3: </w:t>
      </w:r>
      <w:r w:rsidRPr="0093545E">
        <w:rPr>
          <w:rFonts w:ascii="Times New Roman" w:hAnsi="Times New Roman" w:cs="Times New Roman"/>
          <w:color w:val="auto"/>
        </w:rPr>
        <w:t>uso noturno moderado (passeios, acostamentos);</w:t>
      </w:r>
    </w:p>
    <w:p w14:paraId="58E07DDC" w14:textId="77777777" w:rsidR="00510E86" w:rsidRDefault="00510E86" w:rsidP="00510E86">
      <w:pPr>
        <w:pStyle w:val="Default"/>
        <w:spacing w:line="360" w:lineRule="auto"/>
        <w:ind w:left="79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P4: </w:t>
      </w:r>
      <w:r w:rsidRPr="0093545E">
        <w:rPr>
          <w:rFonts w:ascii="Times New Roman" w:hAnsi="Times New Roman" w:cs="Times New Roman"/>
          <w:color w:val="auto"/>
        </w:rPr>
        <w:t>uso noturno baixo (passeio de bairro residencial).</w:t>
      </w:r>
    </w:p>
    <w:p w14:paraId="37494BD8" w14:textId="77777777" w:rsidR="00510E86" w:rsidRPr="00380261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ESPECIFICAÇÕES DO OBJETO: </w:t>
      </w:r>
    </w:p>
    <w:p w14:paraId="11EF7F07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 Quantidades de luminárias e potências máximas:</w:t>
      </w:r>
    </w:p>
    <w:p w14:paraId="2BE8F60D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Quantidades de luminárias a serem fornecidas e instaladas:</w:t>
      </w:r>
    </w:p>
    <w:tbl>
      <w:tblPr>
        <w:tblW w:w="8080" w:type="dxa"/>
        <w:jc w:val="center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204"/>
        <w:gridCol w:w="1483"/>
        <w:gridCol w:w="1857"/>
        <w:gridCol w:w="2536"/>
      </w:tblGrid>
      <w:tr w:rsidR="00510E86" w:rsidRPr="00380261" w14:paraId="728A2EDE" w14:textId="77777777" w:rsidTr="00E32B9C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233427A4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CLASSIFICAÇÃO DA VIA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22E18D0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POTÊNCIA MÁX. (W)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1EC2633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QUANTIDADE</w:t>
            </w:r>
          </w:p>
        </w:tc>
        <w:tc>
          <w:tcPr>
            <w:tcW w:w="4222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pct12" w:color="auto" w:fill="auto"/>
          </w:tcPr>
          <w:p w14:paraId="1B825882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LOCAL (LOGRADOURO / TRECHO)</w:t>
            </w:r>
          </w:p>
        </w:tc>
      </w:tr>
      <w:tr w:rsidR="00510E86" w:rsidRPr="00380261" w14:paraId="34DCC6A7" w14:textId="77777777" w:rsidTr="00E32B9C">
        <w:trPr>
          <w:jc w:val="center"/>
        </w:trPr>
        <w:tc>
          <w:tcPr>
            <w:tcW w:w="1532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34EAF7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V1</w:t>
            </w: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26EA5D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300</w:t>
            </w:r>
          </w:p>
        </w:tc>
        <w:tc>
          <w:tcPr>
            <w:tcW w:w="128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EF9A317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9F270C4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6A23D221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4BDB80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V2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9C9B2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200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CB93BF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6EFD74E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121966AF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41337F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V3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61847A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150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24012E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F4E18C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015DED32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384F9A0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V4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6955DA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100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0F673C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44F836DF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  <w:tr w:rsidR="00510E86" w:rsidRPr="00380261" w14:paraId="4463A021" w14:textId="77777777" w:rsidTr="00E32B9C">
        <w:trPr>
          <w:jc w:val="center"/>
        </w:trPr>
        <w:tc>
          <w:tcPr>
            <w:tcW w:w="1532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0B614506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/>
                <w:bCs/>
                <w:color w:val="auto"/>
              </w:rPr>
              <w:t>V5</w:t>
            </w:r>
          </w:p>
        </w:tc>
        <w:tc>
          <w:tcPr>
            <w:tcW w:w="104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DA1B0F4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t>50</w:t>
            </w:r>
          </w:p>
        </w:tc>
        <w:tc>
          <w:tcPr>
            <w:tcW w:w="128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2F0E4158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  <w:tc>
          <w:tcPr>
            <w:tcW w:w="422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</w:tcPr>
          <w:p w14:paraId="50ED8DBE" w14:textId="77777777" w:rsidR="00510E86" w:rsidRPr="00380261" w:rsidRDefault="00510E86" w:rsidP="00E32B9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instrText xml:space="preserve"> FORMTEXT </w:instrTex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separate"/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t> </w:t>
            </w:r>
            <w:r w:rsidRPr="00380261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</w:p>
        </w:tc>
      </w:tr>
    </w:tbl>
    <w:p w14:paraId="3D02FBF0" w14:textId="77777777" w:rsidR="00510E86" w:rsidRPr="00380261" w:rsidRDefault="00510E86" w:rsidP="00510E86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</w:p>
    <w:p w14:paraId="3687F9E2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Características elétricas e fotométricas</w:t>
      </w:r>
      <w:r>
        <w:rPr>
          <w:rFonts w:ascii="Times New Roman" w:hAnsi="Times New Roman" w:cs="Times New Roman"/>
          <w:b/>
          <w:bCs/>
          <w:color w:val="auto"/>
        </w:rPr>
        <w:t xml:space="preserve"> das luminárias</w:t>
      </w:r>
      <w:r w:rsidRPr="00380261">
        <w:rPr>
          <w:rFonts w:ascii="Times New Roman" w:hAnsi="Times New Roman" w:cs="Times New Roman"/>
          <w:b/>
          <w:bCs/>
          <w:color w:val="auto"/>
        </w:rPr>
        <w:t xml:space="preserve">: </w:t>
      </w:r>
    </w:p>
    <w:p w14:paraId="198A28D2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Eficiência ≥ 100 (</w:t>
      </w:r>
      <w:proofErr w:type="spellStart"/>
      <w:r w:rsidRPr="00380261">
        <w:rPr>
          <w:rFonts w:ascii="Times New Roman" w:hAnsi="Times New Roman" w:cs="Times New Roman"/>
        </w:rPr>
        <w:t>lm</w:t>
      </w:r>
      <w:proofErr w:type="spellEnd"/>
      <w:r w:rsidRPr="00380261">
        <w:rPr>
          <w:rFonts w:ascii="Times New Roman" w:hAnsi="Times New Roman" w:cs="Times New Roman"/>
        </w:rPr>
        <w:t>/W);</w:t>
      </w:r>
    </w:p>
    <w:p w14:paraId="644CD255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Fator de potência ≥ 0,92; </w:t>
      </w:r>
    </w:p>
    <w:p w14:paraId="722E031B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Distorção harmônica total (THD) ≤ 20%; </w:t>
      </w:r>
    </w:p>
    <w:p w14:paraId="6A3A2927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A luminária deve possuir protetor de surto DPS externo ao driver;</w:t>
      </w:r>
    </w:p>
    <w:p w14:paraId="5449B13B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Vida útil igual ou superior a 50.000 (cinquenta mil) horas para o conjunto;</w:t>
      </w:r>
    </w:p>
    <w:p w14:paraId="2A210C23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Tensão de uso 220V;</w:t>
      </w:r>
    </w:p>
    <w:p w14:paraId="50DB5D2D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Driver incorporado internamente à luminária; </w:t>
      </w:r>
    </w:p>
    <w:p w14:paraId="0A92659C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Temperatura de cor 4.000K, com variação aceitável entre 3.710K e 4.260K;</w:t>
      </w:r>
    </w:p>
    <w:p w14:paraId="2D50D87B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Índice de reprodução de cor ≥ 70;</w:t>
      </w:r>
    </w:p>
    <w:p w14:paraId="118DB31D" w14:textId="425C0B22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Controle de distribuição limitada</w:t>
      </w:r>
      <w:r w:rsidR="000878FD">
        <w:rPr>
          <w:rFonts w:ascii="Times New Roman" w:hAnsi="Times New Roman" w:cs="Times New Roman"/>
        </w:rPr>
        <w:t xml:space="preserve"> </w:t>
      </w:r>
      <w:r w:rsidR="000878FD" w:rsidRPr="000878FD">
        <w:rPr>
          <w:rFonts w:ascii="Times New Roman" w:hAnsi="Times New Roman" w:cs="Times New Roman"/>
          <w:color w:val="0070C0"/>
        </w:rPr>
        <w:t>ou superior</w:t>
      </w:r>
      <w:r w:rsidRPr="00380261">
        <w:rPr>
          <w:rFonts w:ascii="Times New Roman" w:hAnsi="Times New Roman" w:cs="Times New Roman"/>
        </w:rPr>
        <w:t>;</w:t>
      </w:r>
      <w:r w:rsidR="000878FD">
        <w:rPr>
          <w:rFonts w:ascii="Times New Roman" w:hAnsi="Times New Roman" w:cs="Times New Roman"/>
        </w:rPr>
        <w:t xml:space="preserve"> </w:t>
      </w:r>
      <w:r w:rsidR="000878FD" w:rsidRPr="00FA05A3">
        <w:rPr>
          <w:rFonts w:ascii="Times New Roman" w:hAnsi="Times New Roman" w:cs="Times New Roman"/>
          <w:bCs/>
          <w:color w:val="0070C0"/>
          <w:highlight w:val="yellow"/>
        </w:rPr>
        <w:t>(atualizado em 05/03/2020)</w:t>
      </w:r>
    </w:p>
    <w:p w14:paraId="041D1D81" w14:textId="7729A61E" w:rsidR="00510E86" w:rsidRPr="00E70D8C" w:rsidRDefault="00510E86" w:rsidP="00E70D8C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bCs/>
          <w:color w:val="0070C0"/>
          <w:highlight w:val="yellow"/>
        </w:rPr>
      </w:pPr>
      <w:r w:rsidRPr="00380261">
        <w:rPr>
          <w:rFonts w:ascii="Times New Roman" w:hAnsi="Times New Roman" w:cs="Times New Roman"/>
        </w:rPr>
        <w:t>Distribuição longitudinal média</w:t>
      </w:r>
      <w:r w:rsidRPr="00380261">
        <w:rPr>
          <w:rStyle w:val="Refdenotaderodap"/>
          <w:rFonts w:ascii="Times New Roman" w:hAnsi="Times New Roman" w:cs="Times New Roman"/>
          <w:color w:val="44546A"/>
        </w:rPr>
        <w:footnoteReference w:id="1"/>
      </w:r>
      <w:r w:rsidRPr="00380261">
        <w:rPr>
          <w:rFonts w:ascii="Times New Roman" w:hAnsi="Times New Roman" w:cs="Times New Roman"/>
          <w:color w:val="44546A"/>
        </w:rPr>
        <w:t>;</w:t>
      </w:r>
      <w:r w:rsidR="00E70D8C">
        <w:rPr>
          <w:rFonts w:ascii="Times New Roman" w:hAnsi="Times New Roman" w:cs="Times New Roman"/>
          <w:color w:val="44546A"/>
        </w:rPr>
        <w:t xml:space="preserve"> </w:t>
      </w:r>
      <w:r w:rsidR="00E70D8C" w:rsidRPr="00E70D8C">
        <w:rPr>
          <w:rFonts w:ascii="Times New Roman" w:hAnsi="Times New Roman" w:cs="Times New Roman"/>
          <w:bCs/>
          <w:color w:val="0070C0"/>
          <w:highlight w:val="yellow"/>
        </w:rPr>
        <w:t>(opção de projeto conforme dados do parecer urbanístico</w:t>
      </w:r>
      <w:r w:rsidR="00FF63BE">
        <w:rPr>
          <w:rFonts w:ascii="Times New Roman" w:hAnsi="Times New Roman" w:cs="Times New Roman"/>
          <w:bCs/>
          <w:color w:val="0070C0"/>
          <w:highlight w:val="yellow"/>
        </w:rPr>
        <w:t xml:space="preserve"> – espaçamento entre os postes</w:t>
      </w:r>
      <w:r w:rsidR="00E70D8C" w:rsidRPr="00E70D8C">
        <w:rPr>
          <w:rFonts w:ascii="Times New Roman" w:hAnsi="Times New Roman" w:cs="Times New Roman"/>
          <w:bCs/>
          <w:color w:val="0070C0"/>
          <w:highlight w:val="yellow"/>
        </w:rPr>
        <w:t>)</w:t>
      </w:r>
    </w:p>
    <w:p w14:paraId="3E2A1DD8" w14:textId="76CE3281" w:rsidR="00E70D8C" w:rsidRPr="00E70D8C" w:rsidRDefault="00510E86" w:rsidP="00E70D8C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  <w:bCs/>
          <w:color w:val="0070C0"/>
          <w:highlight w:val="yellow"/>
        </w:rPr>
      </w:pPr>
      <w:r w:rsidRPr="00380261">
        <w:rPr>
          <w:rFonts w:ascii="Times New Roman" w:hAnsi="Times New Roman" w:cs="Times New Roman"/>
        </w:rPr>
        <w:t>Distribuição transversal tipo II</w:t>
      </w:r>
      <w:r w:rsidRPr="00380261">
        <w:rPr>
          <w:rStyle w:val="Refdenotaderodap"/>
          <w:rFonts w:ascii="Times New Roman" w:hAnsi="Times New Roman" w:cs="Times New Roman"/>
          <w:color w:val="44546A"/>
        </w:rPr>
        <w:footnoteReference w:id="2"/>
      </w:r>
      <w:r w:rsidRPr="00380261">
        <w:rPr>
          <w:rFonts w:ascii="Times New Roman" w:hAnsi="Times New Roman" w:cs="Times New Roman"/>
        </w:rPr>
        <w:t>.</w:t>
      </w:r>
      <w:r w:rsidR="00E70D8C">
        <w:rPr>
          <w:rFonts w:ascii="Times New Roman" w:hAnsi="Times New Roman" w:cs="Times New Roman"/>
        </w:rPr>
        <w:t xml:space="preserve"> </w:t>
      </w:r>
      <w:r w:rsidR="00E70D8C" w:rsidRPr="00E70D8C">
        <w:rPr>
          <w:rFonts w:ascii="Times New Roman" w:hAnsi="Times New Roman" w:cs="Times New Roman"/>
          <w:bCs/>
          <w:color w:val="0070C0"/>
          <w:highlight w:val="yellow"/>
        </w:rPr>
        <w:t>(opção de projeto conforme dados do parecer urbanístico</w:t>
      </w:r>
      <w:r w:rsidR="00FF63BE">
        <w:rPr>
          <w:rFonts w:ascii="Times New Roman" w:hAnsi="Times New Roman" w:cs="Times New Roman"/>
          <w:bCs/>
          <w:color w:val="0070C0"/>
          <w:highlight w:val="yellow"/>
        </w:rPr>
        <w:t xml:space="preserve"> – largura/porte da via</w:t>
      </w:r>
      <w:r w:rsidR="00E70D8C" w:rsidRPr="00E70D8C">
        <w:rPr>
          <w:rFonts w:ascii="Times New Roman" w:hAnsi="Times New Roman" w:cs="Times New Roman"/>
          <w:bCs/>
          <w:color w:val="0070C0"/>
          <w:highlight w:val="yellow"/>
        </w:rPr>
        <w:t>)</w:t>
      </w:r>
    </w:p>
    <w:p w14:paraId="147099ED" w14:textId="77777777" w:rsidR="00510E86" w:rsidRPr="00380261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Características mecânicas: </w:t>
      </w:r>
    </w:p>
    <w:p w14:paraId="3ECDCF1F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Proteção mecânica mínima IK08 (grau de proteção antivandalismo); </w:t>
      </w:r>
    </w:p>
    <w:p w14:paraId="788FB0AD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Grau de proteção no mínimo IP-66 (</w:t>
      </w:r>
      <w:proofErr w:type="spellStart"/>
      <w:r w:rsidRPr="00380261">
        <w:rPr>
          <w:rFonts w:ascii="Times New Roman" w:hAnsi="Times New Roman" w:cs="Times New Roman"/>
        </w:rPr>
        <w:t>Ingress</w:t>
      </w:r>
      <w:proofErr w:type="spellEnd"/>
      <w:r w:rsidRPr="00380261">
        <w:rPr>
          <w:rFonts w:ascii="Times New Roman" w:hAnsi="Times New Roman" w:cs="Times New Roman"/>
        </w:rPr>
        <w:t xml:space="preserve"> </w:t>
      </w:r>
      <w:proofErr w:type="spellStart"/>
      <w:r w:rsidRPr="00380261">
        <w:rPr>
          <w:rFonts w:ascii="Times New Roman" w:hAnsi="Times New Roman" w:cs="Times New Roman"/>
        </w:rPr>
        <w:t>Protection</w:t>
      </w:r>
      <w:proofErr w:type="spellEnd"/>
      <w:r w:rsidRPr="00380261">
        <w:rPr>
          <w:rFonts w:ascii="Times New Roman" w:hAnsi="Times New Roman" w:cs="Times New Roman"/>
        </w:rPr>
        <w:t xml:space="preserve">); </w:t>
      </w:r>
    </w:p>
    <w:p w14:paraId="3B79C393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Encaixe lateral para braço de Ø48mm e Ø60,3mm;</w:t>
      </w:r>
    </w:p>
    <w:p w14:paraId="4950B971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Pintura eletrostática com tinta poliéster em pó na cor cinza;</w:t>
      </w:r>
    </w:p>
    <w:p w14:paraId="38E6F220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Possuir na sua parte superior uma tomada padrão 3 </w:t>
      </w:r>
      <w:r w:rsidRPr="00380261">
        <w:rPr>
          <w:rFonts w:ascii="Times New Roman" w:eastAsia="Times New Roman" w:hAnsi="Times New Roman" w:cs="Times New Roman"/>
          <w:lang w:eastAsia="pt-BR"/>
        </w:rPr>
        <w:t>pinos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Pr="00380261">
        <w:rPr>
          <w:rFonts w:ascii="Times New Roman" w:hAnsi="Times New Roman" w:cs="Times New Roman"/>
        </w:rPr>
        <w:t xml:space="preserve">ou superior; </w:t>
      </w:r>
    </w:p>
    <w:p w14:paraId="0EE399CF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lastRenderedPageBreak/>
        <w:t xml:space="preserve">Fácil montagem para instalação; </w:t>
      </w:r>
    </w:p>
    <w:p w14:paraId="4C90480E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A abertura e fechamento da luminária deve permitir fácil acesso aos seus componentes sem perda de vedação e grau de proteção; </w:t>
      </w:r>
    </w:p>
    <w:p w14:paraId="56292138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Possuir aletas de dissipação de calor, formadas no próprio corpo da luminária, e todo o seu corpo em alumínio injetado à alta pressão; </w:t>
      </w:r>
    </w:p>
    <w:p w14:paraId="02EC3CE9" w14:textId="77777777" w:rsidR="00510E86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Não possuir orifícios ou cavidades que acumulem sujeira ou permitam a entrada de insetos; </w:t>
      </w:r>
    </w:p>
    <w:p w14:paraId="3BE968C6" w14:textId="752B4DA0" w:rsidR="00510E86" w:rsidRPr="0068311C" w:rsidRDefault="006D600C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68311C">
        <w:rPr>
          <w:rFonts w:ascii="Times New Roman" w:hAnsi="Times New Roman" w:cs="Times New Roman"/>
        </w:rPr>
        <w:t>Refrator em vidro transparente</w:t>
      </w:r>
      <w:r w:rsidR="00AF61C7">
        <w:rPr>
          <w:rFonts w:ascii="Times New Roman" w:hAnsi="Times New Roman" w:cs="Times New Roman"/>
        </w:rPr>
        <w:t xml:space="preserve"> </w:t>
      </w:r>
      <w:r w:rsidR="00AF61C7" w:rsidRPr="00C03369">
        <w:rPr>
          <w:rFonts w:ascii="Times New Roman" w:hAnsi="Times New Roman" w:cs="Times New Roman"/>
          <w:color w:val="0070C0"/>
        </w:rPr>
        <w:t>plano</w:t>
      </w:r>
      <w:r w:rsidR="00FF63BE">
        <w:rPr>
          <w:rFonts w:ascii="Times New Roman" w:hAnsi="Times New Roman" w:cs="Times New Roman"/>
          <w:color w:val="0070C0"/>
        </w:rPr>
        <w:t>, para proteção e conservação do conjunto óptico,</w:t>
      </w:r>
      <w:r w:rsidRPr="00C03369">
        <w:rPr>
          <w:rFonts w:ascii="Times New Roman" w:hAnsi="Times New Roman" w:cs="Times New Roman"/>
          <w:color w:val="0070C0"/>
        </w:rPr>
        <w:t xml:space="preserve"> </w:t>
      </w:r>
      <w:r w:rsidRPr="0068311C">
        <w:rPr>
          <w:rFonts w:ascii="Times New Roman" w:hAnsi="Times New Roman" w:cs="Times New Roman"/>
        </w:rPr>
        <w:t>com resistência ao impacto categoria IK 08</w:t>
      </w:r>
      <w:r w:rsidR="00510E86" w:rsidRPr="0068311C">
        <w:rPr>
          <w:rFonts w:ascii="Times New Roman" w:hAnsi="Times New Roman" w:cs="Times New Roman"/>
        </w:rPr>
        <w:t>;</w:t>
      </w:r>
      <w:r w:rsidR="00C03369">
        <w:rPr>
          <w:rFonts w:ascii="Times New Roman" w:hAnsi="Times New Roman" w:cs="Times New Roman"/>
        </w:rPr>
        <w:t xml:space="preserve"> </w:t>
      </w:r>
      <w:r w:rsidR="00C03369" w:rsidRPr="00FA05A3">
        <w:rPr>
          <w:rFonts w:ascii="Times New Roman" w:hAnsi="Times New Roman" w:cs="Times New Roman"/>
          <w:bCs/>
          <w:color w:val="0070C0"/>
          <w:highlight w:val="yellow"/>
        </w:rPr>
        <w:t>(atualizado em 05/03/2020)</w:t>
      </w:r>
    </w:p>
    <w:p w14:paraId="04653B45" w14:textId="77777777" w:rsidR="00510E86" w:rsidRPr="00380261" w:rsidRDefault="00510E86" w:rsidP="00510E86">
      <w:pPr>
        <w:pStyle w:val="Default"/>
        <w:numPr>
          <w:ilvl w:val="0"/>
          <w:numId w:val="7"/>
        </w:numPr>
        <w:spacing w:line="360" w:lineRule="auto"/>
        <w:ind w:left="993" w:hanging="284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>O conjunto deverá ser apropriado para trabalhar em temperaturas do ar ambiente entre -5°C e +35°C, no período noturno.</w:t>
      </w:r>
    </w:p>
    <w:p w14:paraId="3A9F672F" w14:textId="77777777" w:rsidR="00510E86" w:rsidRPr="00380261" w:rsidRDefault="00510E86" w:rsidP="00510E86">
      <w:pPr>
        <w:pStyle w:val="Default"/>
        <w:spacing w:line="360" w:lineRule="auto"/>
        <w:ind w:left="993"/>
        <w:jc w:val="both"/>
        <w:rPr>
          <w:rFonts w:ascii="Times New Roman" w:hAnsi="Times New Roman" w:cs="Times New Roman"/>
        </w:rPr>
      </w:pPr>
    </w:p>
    <w:p w14:paraId="10465ADB" w14:textId="77777777" w:rsidR="00510E86" w:rsidRPr="005F1FD6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CB344D">
        <w:rPr>
          <w:rFonts w:ascii="Times New Roman" w:hAnsi="Times New Roman" w:cs="Times New Roman"/>
          <w:b/>
          <w:bCs/>
          <w:color w:val="auto"/>
        </w:rPr>
        <w:t xml:space="preserve">CERTIFICAÇÃO, GARANTIA </w:t>
      </w:r>
      <w:r w:rsidRPr="005F1FD6">
        <w:rPr>
          <w:rFonts w:ascii="Times New Roman" w:hAnsi="Times New Roman" w:cs="Times New Roman"/>
          <w:b/>
          <w:bCs/>
          <w:color w:val="auto"/>
        </w:rPr>
        <w:t>E ESTUDO LUMINOTÉCNICO</w:t>
      </w:r>
    </w:p>
    <w:p w14:paraId="761842CC" w14:textId="29DC717C" w:rsidR="00510E86" w:rsidRPr="003E0D9E" w:rsidRDefault="00E44C92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eastAsia="ArialMT" w:hAnsi="Times New Roman" w:cs="Times New Roman"/>
        </w:rPr>
      </w:pPr>
      <w:r w:rsidRPr="00E44C92">
        <w:rPr>
          <w:rFonts w:ascii="Times New Roman" w:eastAsia="ArialMT" w:hAnsi="Times New Roman" w:cs="Times New Roman"/>
        </w:rPr>
        <w:t>A empresa classificada provisoriamente em primeiro lugar, conforme regras do processo licitatório, deverá fornecer juntamente com os documentos de HABILITAÇÃO, exigidos no instrumento convocatório, os seguintes documentos:</w:t>
      </w:r>
    </w:p>
    <w:p w14:paraId="1BC771A4" w14:textId="77777777" w:rsidR="00510E86" w:rsidRPr="00B54BD1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t xml:space="preserve">Luminária(s) Certificada(s) </w:t>
      </w:r>
      <w:proofErr w:type="gramStart"/>
      <w:r w:rsidRPr="003E0D9E">
        <w:rPr>
          <w:rFonts w:ascii="Times New Roman" w:eastAsia="ArialMT" w:hAnsi="Times New Roman" w:cs="Times New Roman"/>
        </w:rPr>
        <w:t>e Registrada</w:t>
      </w:r>
      <w:proofErr w:type="gramEnd"/>
      <w:r w:rsidRPr="003E0D9E">
        <w:rPr>
          <w:rFonts w:ascii="Times New Roman" w:eastAsia="ArialMT" w:hAnsi="Times New Roman" w:cs="Times New Roman"/>
        </w:rPr>
        <w:t>(s) de</w:t>
      </w:r>
      <w:r w:rsidRPr="00B54BD1">
        <w:rPr>
          <w:rFonts w:ascii="Times New Roman" w:eastAsia="ArialMT" w:hAnsi="Times New Roman" w:cs="Times New Roman"/>
        </w:rPr>
        <w:t xml:space="preserve"> conformidade do(s) produto(s) a ser(em) fornecido(s), emitido(s) pelo INMETRO; </w:t>
      </w:r>
    </w:p>
    <w:p w14:paraId="4D5F58D9" w14:textId="77777777" w:rsidR="00510E86" w:rsidRPr="003E0D9E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t xml:space="preserve">Carta de garantia do fabricante, endereçada ao município, com a relação de </w:t>
      </w:r>
      <w:r w:rsidRPr="003E0D9E">
        <w:rPr>
          <w:rFonts w:ascii="Times New Roman" w:eastAsia="ArialMT" w:hAnsi="Times New Roman" w:cs="Times New Roman"/>
          <w:i/>
          <w:iCs/>
        </w:rPr>
        <w:t>todos os itens cobertos pela garantia e a data de vigência desta; (05 anos)</w:t>
      </w:r>
    </w:p>
    <w:p w14:paraId="5DE0667B" w14:textId="77777777" w:rsidR="00510E86" w:rsidRPr="00B54BD1" w:rsidRDefault="00510E86" w:rsidP="00510E86">
      <w:pPr>
        <w:spacing w:line="360" w:lineRule="auto"/>
        <w:ind w:left="1418"/>
        <w:jc w:val="both"/>
        <w:rPr>
          <w:rFonts w:ascii="Times New Roman" w:hAnsi="Times New Roman" w:cs="Times New Roman"/>
          <w:color w:val="000000"/>
          <w:lang w:eastAsia="en-US"/>
        </w:rPr>
      </w:pPr>
      <w:r w:rsidRPr="00B54BD1">
        <w:rPr>
          <w:rFonts w:ascii="Times New Roman" w:hAnsi="Times New Roman" w:cs="Times New Roman"/>
          <w:color w:val="000000"/>
          <w:lang w:eastAsia="en-US"/>
        </w:rPr>
        <w:t>2.1) Durante o prazo de garantia o Contratante deverá informar a Contratada,</w:t>
      </w:r>
      <w:r>
        <w:rPr>
          <w:rFonts w:ascii="Times New Roman" w:hAnsi="Times New Roman" w:cs="Times New Roman"/>
          <w:color w:val="000000"/>
          <w:lang w:eastAsia="en-US"/>
        </w:rPr>
        <w:t xml:space="preserve"> se necessário,</w:t>
      </w:r>
      <w:r w:rsidRPr="00B54BD1">
        <w:rPr>
          <w:rFonts w:ascii="Times New Roman" w:hAnsi="Times New Roman" w:cs="Times New Roman"/>
          <w:color w:val="000000"/>
          <w:lang w:eastAsia="en-US"/>
        </w:rPr>
        <w:t xml:space="preserve"> via ofício e/ou e-mail, provid</w:t>
      </w:r>
      <w:r>
        <w:rPr>
          <w:rFonts w:ascii="Times New Roman" w:hAnsi="Times New Roman" w:cs="Times New Roman"/>
          <w:color w:val="000000"/>
          <w:lang w:eastAsia="en-US"/>
        </w:rPr>
        <w:t>ê</w:t>
      </w:r>
      <w:r w:rsidRPr="00B54BD1">
        <w:rPr>
          <w:rFonts w:ascii="Times New Roman" w:hAnsi="Times New Roman" w:cs="Times New Roman"/>
          <w:color w:val="000000"/>
          <w:lang w:eastAsia="en-US"/>
        </w:rPr>
        <w:t>ncia</w:t>
      </w:r>
      <w:r>
        <w:rPr>
          <w:rFonts w:ascii="Times New Roman" w:hAnsi="Times New Roman" w:cs="Times New Roman"/>
          <w:color w:val="000000"/>
          <w:lang w:eastAsia="en-US"/>
        </w:rPr>
        <w:t>s</w:t>
      </w:r>
      <w:r w:rsidRPr="00B54BD1">
        <w:rPr>
          <w:rFonts w:ascii="Times New Roman" w:hAnsi="Times New Roman" w:cs="Times New Roman"/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lang w:eastAsia="en-US"/>
        </w:rPr>
        <w:t>n</w:t>
      </w:r>
      <w:r w:rsidRPr="00B54BD1">
        <w:rPr>
          <w:rFonts w:ascii="Times New Roman" w:hAnsi="Times New Roman" w:cs="Times New Roman"/>
          <w:color w:val="000000"/>
          <w:lang w:eastAsia="en-US"/>
        </w:rPr>
        <w:t>a substituição da(s) peça(s) com defeito, no prazo máximo de 10 (dez) dias</w:t>
      </w:r>
      <w:r>
        <w:rPr>
          <w:rFonts w:ascii="Times New Roman" w:hAnsi="Times New Roman" w:cs="Times New Roman"/>
          <w:color w:val="000000"/>
          <w:lang w:eastAsia="en-US"/>
        </w:rPr>
        <w:t xml:space="preserve"> úteis, </w:t>
      </w:r>
      <w:r w:rsidRPr="00B54BD1">
        <w:rPr>
          <w:rFonts w:ascii="Times New Roman" w:hAnsi="Times New Roman" w:cs="Times New Roman"/>
          <w:color w:val="000000"/>
          <w:lang w:eastAsia="en-US"/>
        </w:rPr>
        <w:t>contados do comunicado, para que o município providencie a substituição.</w:t>
      </w:r>
    </w:p>
    <w:p w14:paraId="04C85ADF" w14:textId="77777777" w:rsidR="00510E86" w:rsidRPr="003E0D9E" w:rsidRDefault="00510E86" w:rsidP="00510E86">
      <w:pPr>
        <w:pStyle w:val="PargrafodaLista"/>
        <w:autoSpaceDE w:val="0"/>
        <w:autoSpaceDN w:val="0"/>
        <w:adjustRightInd w:val="0"/>
        <w:spacing w:line="360" w:lineRule="auto"/>
        <w:ind w:left="1418"/>
        <w:jc w:val="both"/>
        <w:rPr>
          <w:rFonts w:ascii="Times New Roman" w:hAnsi="Times New Roman" w:cs="Times New Roman"/>
          <w:color w:val="000000"/>
          <w:lang w:eastAsia="en-US"/>
        </w:rPr>
      </w:pPr>
      <w:r w:rsidRPr="00B54BD1">
        <w:rPr>
          <w:rFonts w:ascii="Times New Roman" w:hAnsi="Times New Roman" w:cs="Times New Roman"/>
          <w:color w:val="000000"/>
          <w:lang w:eastAsia="en-US"/>
        </w:rPr>
        <w:t xml:space="preserve">2.2) Enquanto durar o período de garantia do fabricante, será de inteira responsabilidade da Contratada todos os custos com transporte da mercadoria para o Município, bem como o método de embalagem adequado à proteção efetiva contra </w:t>
      </w:r>
      <w:r w:rsidRPr="003E0D9E">
        <w:rPr>
          <w:rFonts w:ascii="Times New Roman" w:hAnsi="Times New Roman" w:cs="Times New Roman"/>
          <w:color w:val="000000"/>
          <w:lang w:eastAsia="en-US"/>
        </w:rPr>
        <w:t>choque e intempéries no deslocamento.</w:t>
      </w:r>
    </w:p>
    <w:p w14:paraId="1552DCDB" w14:textId="77777777" w:rsidR="00510E86" w:rsidRPr="003E0D9E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t>Declaração de fornecimento; (Anexo nº 10)</w:t>
      </w:r>
    </w:p>
    <w:p w14:paraId="26EF67BF" w14:textId="77777777" w:rsidR="00510E86" w:rsidRPr="003E0D9E" w:rsidRDefault="00510E86" w:rsidP="00510E86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498" w:hanging="378"/>
        <w:jc w:val="both"/>
        <w:rPr>
          <w:rFonts w:ascii="Times New Roman" w:eastAsia="ArialMT" w:hAnsi="Times New Roman" w:cs="Times New Roman"/>
        </w:rPr>
      </w:pPr>
      <w:r w:rsidRPr="003E0D9E">
        <w:rPr>
          <w:rFonts w:ascii="Times New Roman" w:eastAsia="ArialMT" w:hAnsi="Times New Roman" w:cs="Times New Roman"/>
        </w:rPr>
        <w:lastRenderedPageBreak/>
        <w:t xml:space="preserve"> Estudo Luminotécnico da(s) luminária(s) a ser(erem) fornecida(s), em conformidade com a NBR 5101:2018 e as disposições deste Termo de Referência. O estudo deverá vir assinado pelo responsável técnico.</w:t>
      </w:r>
    </w:p>
    <w:p w14:paraId="496BC7FA" w14:textId="77777777" w:rsidR="00510E86" w:rsidRPr="001B5153" w:rsidRDefault="00510E86" w:rsidP="00510E86">
      <w:pPr>
        <w:pStyle w:val="Default"/>
        <w:numPr>
          <w:ilvl w:val="1"/>
          <w:numId w:val="11"/>
        </w:numPr>
        <w:spacing w:before="120" w:after="120" w:line="360" w:lineRule="auto"/>
        <w:ind w:left="788" w:hanging="431"/>
        <w:jc w:val="both"/>
        <w:rPr>
          <w:rFonts w:ascii="Times New Roman" w:hAnsi="Times New Roman" w:cs="Times New Roman"/>
          <w:b/>
          <w:bCs/>
          <w:color w:val="auto"/>
        </w:rPr>
      </w:pPr>
      <w:r w:rsidRPr="001B5153">
        <w:rPr>
          <w:rFonts w:ascii="Times New Roman" w:hAnsi="Times New Roman" w:cs="Times New Roman"/>
          <w:b/>
          <w:bCs/>
          <w:color w:val="auto"/>
        </w:rPr>
        <w:t>Estudo Luminotécnico</w:t>
      </w:r>
    </w:p>
    <w:p w14:paraId="46E3A77F" w14:textId="77777777" w:rsidR="00510E86" w:rsidRPr="001B5153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color w:val="000000"/>
        </w:rPr>
      </w:pPr>
      <w:r w:rsidRPr="001B5153">
        <w:rPr>
          <w:rFonts w:ascii="Times New Roman" w:hAnsi="Times New Roman" w:cs="Times New Roman"/>
          <w:bCs/>
          <w:iCs/>
          <w:color w:val="000000"/>
        </w:rPr>
        <w:t xml:space="preserve">A empresa primeira colocada deverá apresentar juntamente com o </w:t>
      </w:r>
      <w:r>
        <w:rPr>
          <w:rFonts w:ascii="Times New Roman" w:hAnsi="Times New Roman" w:cs="Times New Roman"/>
          <w:bCs/>
          <w:iCs/>
          <w:color w:val="000000"/>
        </w:rPr>
        <w:t>c</w:t>
      </w:r>
      <w:r w:rsidRPr="003E0D9E">
        <w:rPr>
          <w:rFonts w:ascii="Times New Roman" w:hAnsi="Times New Roman" w:cs="Times New Roman"/>
          <w:bCs/>
          <w:iCs/>
          <w:color w:val="000000"/>
        </w:rPr>
        <w:t>ertificado (</w:t>
      </w:r>
      <w:r>
        <w:rPr>
          <w:rFonts w:ascii="Times New Roman" w:hAnsi="Times New Roman" w:cs="Times New Roman"/>
          <w:bCs/>
          <w:iCs/>
          <w:color w:val="000000"/>
        </w:rPr>
        <w:t>r</w:t>
      </w:r>
      <w:r w:rsidRPr="003E0D9E">
        <w:rPr>
          <w:rFonts w:ascii="Times New Roman" w:hAnsi="Times New Roman" w:cs="Times New Roman"/>
          <w:bCs/>
          <w:iCs/>
          <w:color w:val="000000"/>
        </w:rPr>
        <w:t>egistrado)</w:t>
      </w:r>
      <w:r w:rsidRPr="001B5153">
        <w:rPr>
          <w:rFonts w:ascii="Times New Roman" w:hAnsi="Times New Roman" w:cs="Times New Roman"/>
          <w:bCs/>
          <w:iCs/>
          <w:color w:val="000000"/>
        </w:rPr>
        <w:t xml:space="preserve">  do produto emitido pelo INMETRO e a carta de garantia do fabricante</w:t>
      </w:r>
      <w:r>
        <w:rPr>
          <w:rFonts w:ascii="Times New Roman" w:hAnsi="Times New Roman" w:cs="Times New Roman"/>
          <w:bCs/>
          <w:iCs/>
          <w:color w:val="000000"/>
        </w:rPr>
        <w:t xml:space="preserve">: </w:t>
      </w:r>
      <w:r w:rsidRPr="001B5153">
        <w:rPr>
          <w:rFonts w:ascii="Times New Roman" w:hAnsi="Times New Roman" w:cs="Times New Roman"/>
          <w:bCs/>
          <w:iCs/>
          <w:color w:val="000000"/>
        </w:rPr>
        <w:t xml:space="preserve"> estudo luminotécnico impresso e digital compreendendo: i) as exigências deste Termo de Referência; </w:t>
      </w:r>
      <w:proofErr w:type="spellStart"/>
      <w:r w:rsidRPr="001B5153">
        <w:rPr>
          <w:rFonts w:ascii="Times New Roman" w:hAnsi="Times New Roman" w:cs="Times New Roman"/>
          <w:bCs/>
          <w:iCs/>
          <w:color w:val="000000"/>
        </w:rPr>
        <w:t>ii</w:t>
      </w:r>
      <w:proofErr w:type="spellEnd"/>
      <w:r w:rsidRPr="001B5153">
        <w:rPr>
          <w:rFonts w:ascii="Times New Roman" w:hAnsi="Times New Roman" w:cs="Times New Roman"/>
          <w:bCs/>
          <w:iCs/>
          <w:color w:val="000000"/>
        </w:rPr>
        <w:t xml:space="preserve">) as especificações da NBR 5101:2018; e </w:t>
      </w:r>
      <w:proofErr w:type="spellStart"/>
      <w:r w:rsidRPr="001B5153">
        <w:rPr>
          <w:rFonts w:ascii="Times New Roman" w:hAnsi="Times New Roman" w:cs="Times New Roman"/>
          <w:bCs/>
          <w:iCs/>
          <w:color w:val="000000"/>
        </w:rPr>
        <w:t>iii</w:t>
      </w:r>
      <w:proofErr w:type="spellEnd"/>
      <w:r w:rsidRPr="001B5153">
        <w:rPr>
          <w:rFonts w:ascii="Times New Roman" w:hAnsi="Times New Roman" w:cs="Times New Roman"/>
          <w:bCs/>
          <w:iCs/>
          <w:color w:val="000000"/>
        </w:rPr>
        <w:t xml:space="preserve">) a(s) curva(s) IES do(s) equipamento(s) a ser(erem) fornecido(s). Juntamente com o arquivo IES, deverá ser fornecido também o arquivo digital do estudo elaborado no </w:t>
      </w:r>
      <w:proofErr w:type="spellStart"/>
      <w:r w:rsidRPr="001B5153">
        <w:rPr>
          <w:rFonts w:ascii="Times New Roman" w:hAnsi="Times New Roman" w:cs="Times New Roman"/>
          <w:bCs/>
          <w:iCs/>
          <w:color w:val="000000"/>
        </w:rPr>
        <w:t>DiALux</w:t>
      </w:r>
      <w:proofErr w:type="spellEnd"/>
      <w:r w:rsidRPr="001B5153">
        <w:rPr>
          <w:rFonts w:ascii="Times New Roman" w:hAnsi="Times New Roman" w:cs="Times New Roman"/>
          <w:bCs/>
          <w:iCs/>
          <w:color w:val="000000"/>
        </w:rPr>
        <w:t>.</w:t>
      </w:r>
    </w:p>
    <w:p w14:paraId="269D9FA2" w14:textId="77777777" w:rsidR="00510E86" w:rsidRPr="001B5153" w:rsidRDefault="00510E86" w:rsidP="00510E86">
      <w:pPr>
        <w:pStyle w:val="Default"/>
        <w:numPr>
          <w:ilvl w:val="2"/>
          <w:numId w:val="11"/>
        </w:numPr>
        <w:spacing w:before="120" w:after="120" w:line="360" w:lineRule="auto"/>
        <w:ind w:left="993" w:hanging="567"/>
        <w:jc w:val="both"/>
        <w:rPr>
          <w:rFonts w:ascii="Times New Roman" w:hAnsi="Times New Roman" w:cs="Times New Roman"/>
          <w:bCs/>
          <w:color w:val="auto"/>
        </w:rPr>
      </w:pPr>
      <w:r w:rsidRPr="001B5153">
        <w:rPr>
          <w:rFonts w:ascii="Times New Roman" w:hAnsi="Times New Roman" w:cs="Times New Roman"/>
          <w:bCs/>
          <w:color w:val="auto"/>
        </w:rPr>
        <w:t>Parâmetros para estudo Luminotécnico:</w:t>
      </w:r>
    </w:p>
    <w:p w14:paraId="0801E44B" w14:textId="77777777" w:rsidR="00510E86" w:rsidRPr="00380261" w:rsidRDefault="00510E86" w:rsidP="00510E86">
      <w:pPr>
        <w:spacing w:after="223" w:line="360" w:lineRule="auto"/>
        <w:ind w:left="-5" w:right="65" w:firstLine="713"/>
        <w:jc w:val="both"/>
        <w:rPr>
          <w:rFonts w:ascii="Times New Roman" w:hAnsi="Times New Roman" w:cs="Times New Roman"/>
        </w:rPr>
      </w:pPr>
      <w:r w:rsidRPr="001B5153">
        <w:rPr>
          <w:rFonts w:ascii="Times New Roman" w:hAnsi="Times New Roman" w:cs="Times New Roman"/>
        </w:rPr>
        <w:t>Os parâmetros abaixo deverão ser adotados, neste estudo, nas simulações e cálculos da iluminâncias e do fator de uniformidade alcançado pela(s) luminária(s) a ser(em) fornecida(s), para identificar o ganho em eficiência energética e desempenho do sistema de iluminação pública, decorrente deste investimento.</w:t>
      </w:r>
    </w:p>
    <w:p w14:paraId="4B9FCDF0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gerais para todos os tipos de Via: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6"/>
        <w:gridCol w:w="4408"/>
      </w:tblGrid>
      <w:tr w:rsidR="00510E86" w:rsidRPr="00380261" w14:paraId="4B74FDE8" w14:textId="77777777" w:rsidTr="00E32B9C">
        <w:tc>
          <w:tcPr>
            <w:tcW w:w="4390" w:type="dxa"/>
            <w:shd w:val="clear" w:color="auto" w:fill="auto"/>
          </w:tcPr>
          <w:p w14:paraId="4CAC4EF9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i/>
                <w:noProof/>
              </w:rPr>
              <w:drawing>
                <wp:inline distT="0" distB="0" distL="0" distR="0" wp14:anchorId="144B3694" wp14:editId="247996D9">
                  <wp:extent cx="1346835" cy="1754505"/>
                  <wp:effectExtent l="0" t="0" r="571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75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4" w:type="dxa"/>
            <w:shd w:val="clear" w:color="auto" w:fill="auto"/>
            <w:vAlign w:val="center"/>
          </w:tcPr>
          <w:p w14:paraId="095E77AF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calçada: 3,0 metros;</w:t>
            </w:r>
          </w:p>
          <w:p w14:paraId="08222428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Distância média entre postes: 35 metros;</w:t>
            </w:r>
          </w:p>
          <w:p w14:paraId="20D1D31F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Distribuição: unilateral em cima;</w:t>
            </w:r>
          </w:p>
          <w:p w14:paraId="2C9D15C5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Inclinação do braço extensor (3): 5°;</w:t>
            </w:r>
          </w:p>
          <w:p w14:paraId="2158E150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Distância de instalação do poste: (4) – (2) = 0,30 m.</w:t>
            </w:r>
          </w:p>
          <w:p w14:paraId="69C87D1F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  <w:tr w:rsidR="00510E86" w:rsidRPr="00380261" w14:paraId="69F73F1C" w14:textId="77777777" w:rsidTr="00E32B9C">
        <w:tc>
          <w:tcPr>
            <w:tcW w:w="4390" w:type="dxa"/>
            <w:shd w:val="clear" w:color="auto" w:fill="auto"/>
          </w:tcPr>
          <w:p w14:paraId="623D797B" w14:textId="77777777" w:rsidR="00510E86" w:rsidRPr="00380261" w:rsidRDefault="00510E86" w:rsidP="00E32B9C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iCs/>
                <w:noProof/>
                <w:color w:val="000000"/>
              </w:rPr>
            </w:pPr>
          </w:p>
        </w:tc>
        <w:tc>
          <w:tcPr>
            <w:tcW w:w="4824" w:type="dxa"/>
            <w:shd w:val="clear" w:color="auto" w:fill="auto"/>
            <w:vAlign w:val="center"/>
          </w:tcPr>
          <w:p w14:paraId="6B6A5978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459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</w:tr>
    </w:tbl>
    <w:p w14:paraId="4D3D1260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Dados da Malha de Cálculo:</w:t>
      </w:r>
    </w:p>
    <w:p w14:paraId="3AF6DAB8" w14:textId="77777777" w:rsidR="00510E86" w:rsidRPr="00380261" w:rsidRDefault="00510E86" w:rsidP="00510E8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Deve ser posicionada em conformidade com a NBR 5101-2018 possuindo:</w:t>
      </w:r>
    </w:p>
    <w:p w14:paraId="2B31A9A0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transversal alinhada com cada luminária;</w:t>
      </w:r>
    </w:p>
    <w:p w14:paraId="2B451E5E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transversal no ponto médio entre as duas luminárias;</w:t>
      </w:r>
    </w:p>
    <w:p w14:paraId="15AABB51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longitudinal no eixo de cada faixa;</w:t>
      </w:r>
    </w:p>
    <w:p w14:paraId="51E0CA9F" w14:textId="77777777" w:rsidR="00510E86" w:rsidRPr="00380261" w:rsidRDefault="00510E86" w:rsidP="00510E86">
      <w:pPr>
        <w:pStyle w:val="PargrafodaLista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firstLine="414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uma linha longitudinal no eixo de cada calçada/passeio.</w:t>
      </w:r>
    </w:p>
    <w:p w14:paraId="37CA1871" w14:textId="77777777" w:rsidR="00510E86" w:rsidRPr="00380261" w:rsidRDefault="00510E86" w:rsidP="00510E8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lastRenderedPageBreak/>
        <w:t>Deve ser composta por 17 colunas de pontos igualmente distribuídas na direção longitudinal e cinco fileiras de pontos em cada faixa de rolamento, onde a primeira e última coluna coincidam com a posição dos postes sendo, portanto, a quantidade total de pontos de acordo com a tabela:</w:t>
      </w:r>
    </w:p>
    <w:p w14:paraId="5F18895B" w14:textId="77777777" w:rsidR="00510E86" w:rsidRPr="00380261" w:rsidRDefault="00510E86" w:rsidP="00510E86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09"/>
      </w:tblGrid>
      <w:tr w:rsidR="00510E86" w:rsidRPr="00380261" w14:paraId="36F546F7" w14:textId="77777777" w:rsidTr="00E32B9C">
        <w:tc>
          <w:tcPr>
            <w:tcW w:w="1966" w:type="dxa"/>
            <w:shd w:val="clear" w:color="auto" w:fill="auto"/>
          </w:tcPr>
          <w:p w14:paraId="4B5A4DE3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/>
                <w:iCs/>
                <w:color w:val="000000"/>
              </w:rPr>
              <w:t>Número de faixas de rolamentos</w:t>
            </w:r>
          </w:p>
        </w:tc>
        <w:tc>
          <w:tcPr>
            <w:tcW w:w="2409" w:type="dxa"/>
            <w:shd w:val="clear" w:color="auto" w:fill="auto"/>
          </w:tcPr>
          <w:p w14:paraId="626AD188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/>
                <w:iCs/>
                <w:color w:val="000000"/>
              </w:rPr>
              <w:t>Quantidade de pontos da grade de cálculo</w:t>
            </w:r>
          </w:p>
        </w:tc>
      </w:tr>
      <w:tr w:rsidR="00510E86" w:rsidRPr="00380261" w14:paraId="588DB00A" w14:textId="77777777" w:rsidTr="00E32B9C">
        <w:tc>
          <w:tcPr>
            <w:tcW w:w="1966" w:type="dxa"/>
            <w:shd w:val="clear" w:color="auto" w:fill="auto"/>
          </w:tcPr>
          <w:p w14:paraId="7AB05588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14:paraId="59CE4082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5 = 85</w:t>
            </w:r>
          </w:p>
        </w:tc>
      </w:tr>
      <w:tr w:rsidR="00510E86" w:rsidRPr="00380261" w14:paraId="79BA35ED" w14:textId="77777777" w:rsidTr="00E32B9C">
        <w:tc>
          <w:tcPr>
            <w:tcW w:w="1966" w:type="dxa"/>
            <w:shd w:val="clear" w:color="auto" w:fill="auto"/>
          </w:tcPr>
          <w:p w14:paraId="4EA7504A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14:paraId="03C00CDD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10 = 170</w:t>
            </w:r>
          </w:p>
        </w:tc>
      </w:tr>
      <w:tr w:rsidR="00510E86" w:rsidRPr="00380261" w14:paraId="6DCA7E74" w14:textId="77777777" w:rsidTr="00E32B9C">
        <w:tc>
          <w:tcPr>
            <w:tcW w:w="1966" w:type="dxa"/>
            <w:shd w:val="clear" w:color="auto" w:fill="auto"/>
          </w:tcPr>
          <w:p w14:paraId="77B3B569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14:paraId="44438823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15 = 255</w:t>
            </w:r>
          </w:p>
        </w:tc>
      </w:tr>
      <w:tr w:rsidR="00510E86" w:rsidRPr="00380261" w14:paraId="7047A86F" w14:textId="77777777" w:rsidTr="00E32B9C">
        <w:tc>
          <w:tcPr>
            <w:tcW w:w="1966" w:type="dxa"/>
            <w:shd w:val="clear" w:color="auto" w:fill="auto"/>
          </w:tcPr>
          <w:p w14:paraId="0C621CE2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2AFABD94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20 = 340</w:t>
            </w:r>
          </w:p>
        </w:tc>
      </w:tr>
      <w:tr w:rsidR="00510E86" w:rsidRPr="00380261" w14:paraId="75D28065" w14:textId="77777777" w:rsidTr="00E32B9C">
        <w:tc>
          <w:tcPr>
            <w:tcW w:w="1966" w:type="dxa"/>
            <w:shd w:val="clear" w:color="auto" w:fill="auto"/>
          </w:tcPr>
          <w:p w14:paraId="0815AA15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14:paraId="422A8F91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17 x 25 = 425</w:t>
            </w:r>
          </w:p>
        </w:tc>
      </w:tr>
    </w:tbl>
    <w:p w14:paraId="279490EA" w14:textId="77777777" w:rsidR="00510E86" w:rsidRPr="00380261" w:rsidRDefault="00510E86" w:rsidP="00510E86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 w:cs="Times New Roman"/>
        </w:rPr>
      </w:pPr>
      <w:r w:rsidRPr="00380261">
        <w:rPr>
          <w:rFonts w:ascii="Times New Roman" w:eastAsia="ArialMT" w:hAnsi="Times New Roman" w:cs="Times New Roman"/>
        </w:rPr>
        <w:t>Calçadas/passeios devem possuir duas linhas longitudinais espaçadas entre elas em uma distância “d” e entre uma linha e a extremidade da calçada/passeio adjacente, espaçadas em “d/2”; contendo 17 pontos de cálculo, em posição coincidente aos pontos das faixas de rolamentos.</w:t>
      </w:r>
    </w:p>
    <w:p w14:paraId="09881BFB" w14:textId="77777777" w:rsidR="00510E86" w:rsidRPr="00380261" w:rsidRDefault="00510E86" w:rsidP="00510E86">
      <w:pPr>
        <w:autoSpaceDE w:val="0"/>
        <w:autoSpaceDN w:val="0"/>
        <w:rPr>
          <w:rFonts w:ascii="Times New Roman" w:hAnsi="Times New Roman" w:cs="Times New Roman"/>
          <w:bCs/>
          <w:iCs/>
          <w:color w:val="000000"/>
        </w:rPr>
      </w:pPr>
    </w:p>
    <w:p w14:paraId="45A61DC9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V1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3428"/>
      </w:tblGrid>
      <w:tr w:rsidR="00510E86" w:rsidRPr="00380261" w14:paraId="654E0A31" w14:textId="77777777" w:rsidTr="00E32B9C">
        <w:tc>
          <w:tcPr>
            <w:tcW w:w="4962" w:type="dxa"/>
            <w:shd w:val="clear" w:color="auto" w:fill="auto"/>
          </w:tcPr>
          <w:p w14:paraId="10D18B4D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679CB675" wp14:editId="0210861E">
                  <wp:extent cx="3076575" cy="3348990"/>
                  <wp:effectExtent l="0" t="0" r="9525" b="381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96" t="6761" r="44934" b="44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34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51D9D64C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12,00 metros;</w:t>
            </w:r>
          </w:p>
          <w:p w14:paraId="2CFF0CD5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 xml:space="preserve">Comprimento do braço extensor (4): 3,00 </w:t>
            </w: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metros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4F9C1E72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10,0 metros;</w:t>
            </w:r>
          </w:p>
          <w:p w14:paraId="3348D7CD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2,70 metros.</w:t>
            </w:r>
          </w:p>
          <w:p w14:paraId="0C8BABE4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7DE9D4C3" w14:textId="37F26328" w:rsidR="00510E86" w:rsidRDefault="00510E86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68D2BA63" w14:textId="77456564" w:rsidR="00917F0F" w:rsidRDefault="00917F0F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3C4FB014" w14:textId="5822C7C1" w:rsidR="00917F0F" w:rsidRDefault="00917F0F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495624CF" w14:textId="77777777" w:rsidR="00917F0F" w:rsidRPr="00380261" w:rsidRDefault="00917F0F" w:rsidP="00510E86">
      <w:pPr>
        <w:pStyle w:val="Default"/>
        <w:spacing w:line="360" w:lineRule="auto"/>
        <w:jc w:val="center"/>
        <w:rPr>
          <w:rFonts w:ascii="Times New Roman" w:hAnsi="Times New Roman" w:cs="Times New Roman"/>
          <w:bCs/>
          <w:color w:val="auto"/>
        </w:rPr>
      </w:pPr>
    </w:p>
    <w:p w14:paraId="0E942A50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lastRenderedPageBreak/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V2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9"/>
        <w:gridCol w:w="3365"/>
      </w:tblGrid>
      <w:tr w:rsidR="00510E86" w:rsidRPr="00380261" w14:paraId="1DC24978" w14:textId="77777777" w:rsidTr="00E32B9C">
        <w:tc>
          <w:tcPr>
            <w:tcW w:w="4962" w:type="dxa"/>
            <w:shd w:val="clear" w:color="auto" w:fill="auto"/>
          </w:tcPr>
          <w:p w14:paraId="65280113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4EF5D7AF" wp14:editId="4860238D">
                  <wp:extent cx="3126105" cy="3249930"/>
                  <wp:effectExtent l="0" t="0" r="0" b="762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96" t="8427" r="44907" b="77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05" cy="32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4ABE10B7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10,8 metros;</w:t>
            </w:r>
          </w:p>
          <w:p w14:paraId="78941C03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2,50 metros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65038FA1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9,0 metros;</w:t>
            </w:r>
          </w:p>
          <w:p w14:paraId="54AA0D19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2,20 metros.</w:t>
            </w:r>
          </w:p>
          <w:p w14:paraId="1AC54A5B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41895437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V3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P3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098"/>
      </w:tblGrid>
      <w:tr w:rsidR="00510E86" w:rsidRPr="00380261" w14:paraId="4587C8E5" w14:textId="77777777" w:rsidTr="00E32B9C">
        <w:tc>
          <w:tcPr>
            <w:tcW w:w="4962" w:type="dxa"/>
            <w:shd w:val="clear" w:color="auto" w:fill="auto"/>
          </w:tcPr>
          <w:p w14:paraId="4C7090BB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2B40B3F0" wp14:editId="6C43BE40">
                  <wp:extent cx="3286760" cy="2743200"/>
                  <wp:effectExtent l="0" t="0" r="889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37" t="5688" r="29977" b="9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156D2C1B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9,0 metros;</w:t>
            </w:r>
          </w:p>
          <w:p w14:paraId="1841B6F1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1,50 metro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2C13F8B2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8,0 metros;</w:t>
            </w:r>
          </w:p>
          <w:p w14:paraId="15388089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1,20 metro.</w:t>
            </w:r>
          </w:p>
          <w:p w14:paraId="33A7C044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  <w:tr w:rsidR="00510E86" w:rsidRPr="00380261" w14:paraId="35181C4B" w14:textId="77777777" w:rsidTr="00E32B9C">
        <w:tc>
          <w:tcPr>
            <w:tcW w:w="4962" w:type="dxa"/>
            <w:shd w:val="clear" w:color="auto" w:fill="auto"/>
          </w:tcPr>
          <w:p w14:paraId="0532CB04" w14:textId="77777777" w:rsidR="00510E86" w:rsidRPr="0040191D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  <w:p w14:paraId="08A3196B" w14:textId="77777777" w:rsidR="00510E86" w:rsidRPr="0040191D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  <w:p w14:paraId="7412E3DA" w14:textId="77777777" w:rsidR="00510E86" w:rsidRPr="0040191D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  <w:p w14:paraId="13BC1510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noProof/>
              </w:rPr>
            </w:pPr>
          </w:p>
        </w:tc>
        <w:tc>
          <w:tcPr>
            <w:tcW w:w="5494" w:type="dxa"/>
            <w:shd w:val="clear" w:color="auto" w:fill="auto"/>
            <w:vAlign w:val="center"/>
          </w:tcPr>
          <w:p w14:paraId="3180CBD3" w14:textId="77777777" w:rsidR="00510E86" w:rsidRPr="00380261" w:rsidRDefault="00510E86" w:rsidP="00E32B9C">
            <w:pPr>
              <w:pStyle w:val="PargrafodaLista"/>
              <w:autoSpaceDE w:val="0"/>
              <w:autoSpaceDN w:val="0"/>
              <w:adjustRightInd w:val="0"/>
              <w:spacing w:line="360" w:lineRule="auto"/>
              <w:ind w:left="460"/>
              <w:rPr>
                <w:rFonts w:ascii="Times New Roman" w:eastAsia="MS Mincho" w:hAnsi="Times New Roman" w:cs="Times New Roman"/>
                <w:bCs/>
                <w:iCs/>
              </w:rPr>
            </w:pPr>
          </w:p>
        </w:tc>
      </w:tr>
    </w:tbl>
    <w:p w14:paraId="79023D63" w14:textId="08CEF00B" w:rsidR="00510E86" w:rsidRDefault="00510E86" w:rsidP="00510E86">
      <w:pPr>
        <w:pStyle w:val="Default"/>
        <w:spacing w:before="120" w:after="120"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14:paraId="05DB9D7B" w14:textId="55353619" w:rsidR="00917F0F" w:rsidRDefault="00917F0F" w:rsidP="00510E86">
      <w:pPr>
        <w:pStyle w:val="Default"/>
        <w:spacing w:before="120" w:after="120"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14:paraId="756942AF" w14:textId="77777777" w:rsidR="00917F0F" w:rsidRDefault="00917F0F" w:rsidP="00510E86">
      <w:pPr>
        <w:pStyle w:val="Default"/>
        <w:spacing w:before="120" w:after="120" w:line="360" w:lineRule="auto"/>
        <w:ind w:left="1080"/>
        <w:jc w:val="both"/>
        <w:rPr>
          <w:rFonts w:ascii="Times New Roman" w:hAnsi="Times New Roman" w:cs="Times New Roman"/>
          <w:bCs/>
          <w:color w:val="auto"/>
        </w:rPr>
      </w:pPr>
    </w:p>
    <w:p w14:paraId="65F9FE7E" w14:textId="77777777" w:rsidR="00510E86" w:rsidRDefault="00510E86" w:rsidP="00510E86">
      <w:pPr>
        <w:pStyle w:val="Default"/>
        <w:spacing w:before="120" w:after="120" w:line="360" w:lineRule="auto"/>
        <w:ind w:left="993"/>
        <w:jc w:val="both"/>
        <w:rPr>
          <w:rFonts w:ascii="Times New Roman" w:hAnsi="Times New Roman" w:cs="Times New Roman"/>
          <w:bCs/>
          <w:color w:val="auto"/>
        </w:rPr>
      </w:pPr>
    </w:p>
    <w:p w14:paraId="42A5079B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lastRenderedPageBreak/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V4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F34B0E">
        <w:rPr>
          <w:rFonts w:ascii="Times New Roman" w:hAnsi="Times New Roman" w:cs="Times New Roman"/>
          <w:color w:val="auto"/>
        </w:rPr>
        <w:t>– Calçada</w:t>
      </w:r>
      <w:r>
        <w:rPr>
          <w:rFonts w:ascii="Times New Roman" w:hAnsi="Times New Roman" w:cs="Times New Roman"/>
          <w:b/>
          <w:bCs/>
          <w:color w:val="auto"/>
        </w:rPr>
        <w:t xml:space="preserve"> P4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3158"/>
      </w:tblGrid>
      <w:tr w:rsidR="00510E86" w:rsidRPr="00380261" w14:paraId="40CA0FFD" w14:textId="77777777" w:rsidTr="00E32B9C">
        <w:tc>
          <w:tcPr>
            <w:tcW w:w="4962" w:type="dxa"/>
            <w:shd w:val="clear" w:color="auto" w:fill="auto"/>
          </w:tcPr>
          <w:p w14:paraId="5021AB5C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7DE682B3" wp14:editId="0F310B23">
                  <wp:extent cx="3249930" cy="2953385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5" t="7162" r="39812" b="12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9930" cy="295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36B7D166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9,0 metros;</w:t>
            </w:r>
          </w:p>
          <w:p w14:paraId="44E8FBE3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1,50 metro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39141865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8,0 metros;</w:t>
            </w:r>
          </w:p>
          <w:p w14:paraId="52F8A7DE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1,20 metro.</w:t>
            </w:r>
          </w:p>
          <w:p w14:paraId="284CCCF0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  <w:p w14:paraId="255ECC23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22D43C5F" w14:textId="77777777" w:rsidR="00510E86" w:rsidRDefault="00510E86" w:rsidP="00510E86">
      <w:pPr>
        <w:pStyle w:val="Default"/>
        <w:spacing w:before="120" w:after="120" w:line="360" w:lineRule="auto"/>
        <w:ind w:left="1728"/>
        <w:jc w:val="both"/>
        <w:rPr>
          <w:rFonts w:ascii="Times New Roman" w:hAnsi="Times New Roman" w:cs="Times New Roman"/>
          <w:bCs/>
          <w:color w:val="auto"/>
        </w:rPr>
      </w:pPr>
    </w:p>
    <w:p w14:paraId="431CCBB9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before="120" w:after="120"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Parâmetros específicos para a Via </w:t>
      </w:r>
      <w:r w:rsidRPr="00380261">
        <w:rPr>
          <w:rFonts w:ascii="Times New Roman" w:hAnsi="Times New Roman" w:cs="Times New Roman"/>
          <w:b/>
          <w:bCs/>
          <w:color w:val="auto"/>
        </w:rPr>
        <w:t>V5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b/>
          <w:bCs/>
          <w:color w:val="auto"/>
        </w:rPr>
        <w:t xml:space="preserve"> P4</w:t>
      </w:r>
      <w:r w:rsidRPr="00380261">
        <w:rPr>
          <w:rFonts w:ascii="Times New Roman" w:hAnsi="Times New Roman" w:cs="Times New Roman"/>
          <w:bCs/>
          <w:color w:val="auto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6"/>
        <w:gridCol w:w="3098"/>
      </w:tblGrid>
      <w:tr w:rsidR="00510E86" w:rsidRPr="00380261" w14:paraId="4FAA8616" w14:textId="77777777" w:rsidTr="00E32B9C">
        <w:tc>
          <w:tcPr>
            <w:tcW w:w="4962" w:type="dxa"/>
            <w:shd w:val="clear" w:color="auto" w:fill="auto"/>
          </w:tcPr>
          <w:p w14:paraId="42C04F6C" w14:textId="77777777" w:rsidR="00510E86" w:rsidRPr="00380261" w:rsidRDefault="00510E86" w:rsidP="00E32B9C">
            <w:pPr>
              <w:autoSpaceDE w:val="0"/>
              <w:autoSpaceDN w:val="0"/>
              <w:adjustRightInd w:val="0"/>
              <w:jc w:val="center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  <w:r w:rsidRPr="00380261">
              <w:rPr>
                <w:rFonts w:ascii="Times New Roman" w:eastAsia="MS Mincho" w:hAnsi="Times New Roman" w:cs="Times New Roman"/>
                <w:noProof/>
              </w:rPr>
              <w:drawing>
                <wp:inline distT="0" distB="0" distL="0" distR="0" wp14:anchorId="6784E5CD" wp14:editId="7070CA21">
                  <wp:extent cx="3286760" cy="2780030"/>
                  <wp:effectExtent l="0" t="0" r="8890" b="127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8" t="14325" r="39574" b="10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760" cy="278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shd w:val="clear" w:color="auto" w:fill="auto"/>
            <w:vAlign w:val="center"/>
          </w:tcPr>
          <w:p w14:paraId="66B3CC8E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Largura da pista de rolamento: 8,10 metros;</w:t>
            </w:r>
          </w:p>
          <w:p w14:paraId="1ABB5A20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  <w:color w:val="000000"/>
              </w:rPr>
              <w:t>Comprimento do braço extensor (4): 1,50 metro</w:t>
            </w: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;</w:t>
            </w:r>
          </w:p>
          <w:p w14:paraId="207D3EBD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Altura do ponto de luz (1): 7,0 metros;</w:t>
            </w:r>
          </w:p>
          <w:p w14:paraId="7FDCAC94" w14:textId="77777777" w:rsidR="00510E86" w:rsidRPr="00380261" w:rsidRDefault="00510E86" w:rsidP="00E32B9C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60" w:hanging="284"/>
              <w:rPr>
                <w:rFonts w:ascii="Times New Roman" w:eastAsia="MS Mincho" w:hAnsi="Times New Roman" w:cs="Times New Roman"/>
                <w:bCs/>
                <w:iCs/>
              </w:rPr>
            </w:pPr>
            <w:r w:rsidRPr="00380261">
              <w:rPr>
                <w:rFonts w:ascii="Times New Roman" w:eastAsia="MS Mincho" w:hAnsi="Times New Roman" w:cs="Times New Roman"/>
                <w:bCs/>
                <w:iCs/>
              </w:rPr>
              <w:t>Pendor do ponto de luz (2): 1,20 metro.</w:t>
            </w:r>
          </w:p>
          <w:p w14:paraId="4FD59463" w14:textId="77777777" w:rsidR="00510E86" w:rsidRPr="00380261" w:rsidRDefault="00510E86" w:rsidP="00E32B9C">
            <w:pPr>
              <w:autoSpaceDE w:val="0"/>
              <w:autoSpaceDN w:val="0"/>
              <w:adjustRightInd w:val="0"/>
              <w:ind w:left="459" w:hanging="284"/>
              <w:jc w:val="both"/>
              <w:rPr>
                <w:rFonts w:ascii="Times New Roman" w:eastAsia="MS Mincho" w:hAnsi="Times New Roman" w:cs="Times New Roman"/>
                <w:bCs/>
                <w:iCs/>
                <w:color w:val="000000"/>
              </w:rPr>
            </w:pPr>
          </w:p>
        </w:tc>
      </w:tr>
    </w:tbl>
    <w:p w14:paraId="5BE6D7F3" w14:textId="77777777" w:rsidR="00510E86" w:rsidRPr="00380261" w:rsidRDefault="00510E86" w:rsidP="00510E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Cs/>
          <w:color w:val="000000"/>
        </w:rPr>
      </w:pPr>
    </w:p>
    <w:p w14:paraId="41F77CF0" w14:textId="77777777" w:rsidR="00510E86" w:rsidRPr="00380261" w:rsidRDefault="00510E86" w:rsidP="00510E86">
      <w:pPr>
        <w:pStyle w:val="Default"/>
        <w:numPr>
          <w:ilvl w:val="2"/>
          <w:numId w:val="11"/>
        </w:numPr>
        <w:spacing w:before="120" w:after="120" w:line="360" w:lineRule="auto"/>
        <w:ind w:left="709" w:hanging="709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R</w:t>
      </w:r>
      <w:r>
        <w:rPr>
          <w:rFonts w:ascii="Times New Roman" w:hAnsi="Times New Roman" w:cs="Times New Roman"/>
          <w:bCs/>
          <w:color w:val="auto"/>
        </w:rPr>
        <w:t>esultados mínimos do estudo Luminotécnico:</w:t>
      </w:r>
    </w:p>
    <w:p w14:paraId="4E80E019" w14:textId="77777777" w:rsidR="00510E86" w:rsidRPr="00380261" w:rsidRDefault="00510E86" w:rsidP="00510E8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color w:val="000000"/>
        </w:rPr>
      </w:pPr>
      <w:r w:rsidRPr="00380261">
        <w:rPr>
          <w:rFonts w:ascii="Times New Roman" w:hAnsi="Times New Roman" w:cs="Times New Roman"/>
          <w:bCs/>
          <w:iCs/>
          <w:color w:val="000000"/>
        </w:rPr>
        <w:t>Os resultados mínimos do estudo luminotécnico, para a aceitação do produto, devem ser:</w:t>
      </w:r>
    </w:p>
    <w:p w14:paraId="412201EA" w14:textId="77777777" w:rsidR="00510E86" w:rsidRPr="00380261" w:rsidRDefault="00510E86" w:rsidP="00510E86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>Para todas as vias:</w:t>
      </w:r>
    </w:p>
    <w:p w14:paraId="50B037E3" w14:textId="6CD2B165" w:rsidR="00510E86" w:rsidRDefault="00510E86" w:rsidP="00510E86">
      <w:pPr>
        <w:pStyle w:val="PargrafodaLista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709" w:hanging="283"/>
        <w:rPr>
          <w:rFonts w:ascii="Times New Roman" w:hAnsi="Times New Roman" w:cs="Times New Roman"/>
          <w:bCs/>
          <w:iCs/>
          <w:color w:val="000000"/>
        </w:rPr>
      </w:pPr>
      <w:r w:rsidRPr="00380261">
        <w:rPr>
          <w:rFonts w:ascii="Times New Roman" w:hAnsi="Times New Roman" w:cs="Times New Roman"/>
          <w:bCs/>
          <w:iCs/>
          <w:color w:val="000000"/>
        </w:rPr>
        <w:t xml:space="preserve">Fator de manutenção </w:t>
      </w:r>
      <w:r w:rsidR="00C45800" w:rsidRPr="00380261">
        <w:rPr>
          <w:rFonts w:ascii="Times New Roman" w:hAnsi="Times New Roman" w:cs="Times New Roman"/>
          <w:bCs/>
          <w:iCs/>
          <w:color w:val="000000"/>
        </w:rPr>
        <w:t>≥</w:t>
      </w:r>
      <w:r w:rsidR="00C45800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Pr="00380261">
        <w:rPr>
          <w:rFonts w:ascii="Times New Roman" w:hAnsi="Times New Roman" w:cs="Times New Roman"/>
          <w:bCs/>
          <w:iCs/>
          <w:color w:val="000000"/>
        </w:rPr>
        <w:t>0.70</w:t>
      </w:r>
    </w:p>
    <w:p w14:paraId="6A3FD914" w14:textId="2E77BDEA" w:rsidR="00917F0F" w:rsidRDefault="00917F0F" w:rsidP="00917F0F">
      <w:pPr>
        <w:pStyle w:val="PargrafodaLista"/>
        <w:tabs>
          <w:tab w:val="left" w:pos="851"/>
        </w:tabs>
        <w:autoSpaceDE w:val="0"/>
        <w:autoSpaceDN w:val="0"/>
        <w:adjustRightInd w:val="0"/>
        <w:spacing w:line="360" w:lineRule="auto"/>
        <w:ind w:left="709"/>
        <w:rPr>
          <w:rFonts w:ascii="Times New Roman" w:hAnsi="Times New Roman" w:cs="Times New Roman"/>
          <w:bCs/>
          <w:iCs/>
          <w:color w:val="000000"/>
        </w:rPr>
      </w:pPr>
    </w:p>
    <w:p w14:paraId="135CDD0E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lastRenderedPageBreak/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V1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b/>
          <w:bCs/>
          <w:color w:val="auto"/>
        </w:rPr>
        <w:t xml:space="preserve"> 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6C99108A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V1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>–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≥30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40</w:t>
      </w:r>
    </w:p>
    <w:p w14:paraId="471C6FA6" w14:textId="0687D2AD" w:rsidR="00510E86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P2</w:t>
      </w:r>
      <w:r w:rsidRPr="00714CD8"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</w:rPr>
        <w:t>–</w:t>
      </w:r>
      <w:r w:rsidRPr="00714CD8">
        <w:rPr>
          <w:rFonts w:ascii="Times New Roman" w:hAnsi="Times New Roman" w:cs="Times New Roman"/>
          <w:b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714CD8">
        <w:rPr>
          <w:rFonts w:ascii="Times New Roman" w:hAnsi="Times New Roman" w:cs="Times New Roman"/>
          <w:bCs/>
          <w:iCs/>
          <w:color w:val="000000"/>
        </w:rPr>
        <w:t>≥10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714CD8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714CD8">
        <w:rPr>
          <w:rFonts w:ascii="Times New Roman" w:hAnsi="Times New Roman" w:cs="Times New Roman"/>
          <w:bCs/>
          <w:iCs/>
          <w:color w:val="000000"/>
        </w:rPr>
        <w:t>25</w:t>
      </w:r>
    </w:p>
    <w:p w14:paraId="23A9FD22" w14:textId="77777777" w:rsidR="00917F0F" w:rsidRPr="00714CD8" w:rsidRDefault="00917F0F" w:rsidP="00917F0F">
      <w:pPr>
        <w:pStyle w:val="PargrafodaLista"/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8F41457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V2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P2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36BD09B3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V2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≥20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30</w:t>
      </w:r>
    </w:p>
    <w:p w14:paraId="0D29E56F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P2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>≥10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25</w:t>
      </w:r>
    </w:p>
    <w:p w14:paraId="1B5378CA" w14:textId="77777777" w:rsidR="00510E86" w:rsidRPr="00380261" w:rsidRDefault="00510E86" w:rsidP="00917F0F">
      <w:pPr>
        <w:pStyle w:val="PargrafodaLista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6C4DB053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V3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7B726346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V3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≥15</w:t>
      </w:r>
      <w:r>
        <w:rPr>
          <w:rFonts w:ascii="Times New Roman" w:hAnsi="Times New Roman" w:cs="Times New Roman"/>
          <w:bCs/>
          <w:iCs/>
          <w:color w:val="000000"/>
        </w:rPr>
        <w:t xml:space="preserve"> 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20</w:t>
      </w:r>
    </w:p>
    <w:p w14:paraId="6E576FD6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P3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>≥5</w:t>
      </w:r>
      <w:r>
        <w:rPr>
          <w:rFonts w:ascii="Times New Roman" w:hAnsi="Times New Roman" w:cs="Times New Roman"/>
          <w:bCs/>
          <w:iCs/>
          <w:color w:val="000000"/>
        </w:rPr>
        <w:t xml:space="preserve"> 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>0</w:t>
      </w:r>
    </w:p>
    <w:p w14:paraId="2B6A44E0" w14:textId="77777777" w:rsidR="00510E86" w:rsidRPr="00380261" w:rsidRDefault="00510E86" w:rsidP="00917F0F">
      <w:pPr>
        <w:pStyle w:val="PargrafodaLista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26E12104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V4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</w:t>
      </w:r>
      <w:r>
        <w:rPr>
          <w:rFonts w:ascii="Times New Roman" w:hAnsi="Times New Roman" w:cs="Times New Roman"/>
          <w:b/>
          <w:bCs/>
          <w:color w:val="auto"/>
        </w:rPr>
        <w:t>3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25BC4F8D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V4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bookmarkStart w:id="1" w:name="_Hlk24035442"/>
      <w:r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bookmarkEnd w:id="1"/>
      <w:r w:rsidRPr="00380261">
        <w:rPr>
          <w:rFonts w:ascii="Times New Roman" w:hAnsi="Times New Roman" w:cs="Times New Roman"/>
          <w:bCs/>
          <w:iCs/>
          <w:color w:val="000000"/>
        </w:rPr>
        <w:t xml:space="preserve">≥10 </w:t>
      </w:r>
      <w:r>
        <w:rPr>
          <w:rFonts w:ascii="Times New Roman" w:hAnsi="Times New Roman" w:cs="Times New Roman"/>
          <w:bCs/>
          <w:iCs/>
          <w:color w:val="000000"/>
        </w:rPr>
        <w:t xml:space="preserve">lux 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20</w:t>
      </w:r>
    </w:p>
    <w:p w14:paraId="4444976F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P3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≥5 </w:t>
      </w:r>
      <w:r>
        <w:rPr>
          <w:rFonts w:ascii="Times New Roman" w:hAnsi="Times New Roman" w:cs="Times New Roman"/>
          <w:bCs/>
          <w:iCs/>
          <w:color w:val="000000"/>
        </w:rPr>
        <w:t>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>0</w:t>
      </w:r>
    </w:p>
    <w:p w14:paraId="1672548B" w14:textId="77777777" w:rsidR="00510E86" w:rsidRPr="00380261" w:rsidRDefault="00510E86" w:rsidP="00917F0F">
      <w:pPr>
        <w:pStyle w:val="PargrafodaLista"/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3B221C75" w14:textId="77777777" w:rsidR="00510E86" w:rsidRPr="00380261" w:rsidRDefault="00510E86" w:rsidP="00917F0F">
      <w:pPr>
        <w:pStyle w:val="Default"/>
        <w:numPr>
          <w:ilvl w:val="3"/>
          <w:numId w:val="11"/>
        </w:numPr>
        <w:spacing w:line="360" w:lineRule="auto"/>
        <w:ind w:hanging="1302"/>
        <w:jc w:val="both"/>
        <w:rPr>
          <w:rFonts w:ascii="Times New Roman" w:hAnsi="Times New Roman" w:cs="Times New Roman"/>
          <w:bCs/>
          <w:color w:val="auto"/>
        </w:rPr>
      </w:pPr>
      <w:r w:rsidRPr="00380261">
        <w:rPr>
          <w:rFonts w:ascii="Times New Roman" w:hAnsi="Times New Roman" w:cs="Times New Roman"/>
          <w:bCs/>
          <w:color w:val="auto"/>
        </w:rPr>
        <w:t xml:space="preserve">Para Via </w:t>
      </w:r>
      <w:r w:rsidRPr="00380261">
        <w:rPr>
          <w:rFonts w:ascii="Times New Roman" w:hAnsi="Times New Roman" w:cs="Times New Roman"/>
          <w:b/>
          <w:bCs/>
          <w:color w:val="auto"/>
        </w:rPr>
        <w:t>V5</w:t>
      </w:r>
      <w:r>
        <w:rPr>
          <w:rFonts w:ascii="Times New Roman" w:hAnsi="Times New Roman" w:cs="Times New Roman"/>
          <w:b/>
          <w:bCs/>
          <w:color w:val="auto"/>
        </w:rPr>
        <w:t xml:space="preserve"> – </w:t>
      </w:r>
      <w:r w:rsidRPr="00F34B0E">
        <w:rPr>
          <w:rFonts w:ascii="Times New Roman" w:hAnsi="Times New Roman" w:cs="Times New Roman"/>
          <w:color w:val="auto"/>
        </w:rPr>
        <w:t>Calçada</w:t>
      </w:r>
      <w:r>
        <w:rPr>
          <w:rFonts w:ascii="Times New Roman" w:hAnsi="Times New Roman" w:cs="Times New Roman"/>
          <w:color w:val="auto"/>
        </w:rPr>
        <w:t xml:space="preserve"> </w:t>
      </w:r>
      <w:r w:rsidRPr="00F34B0E">
        <w:rPr>
          <w:rFonts w:ascii="Times New Roman" w:hAnsi="Times New Roman" w:cs="Times New Roman"/>
          <w:b/>
          <w:bCs/>
          <w:color w:val="auto"/>
        </w:rPr>
        <w:t>P</w:t>
      </w:r>
      <w:r>
        <w:rPr>
          <w:rFonts w:ascii="Times New Roman" w:hAnsi="Times New Roman" w:cs="Times New Roman"/>
          <w:b/>
          <w:bCs/>
          <w:color w:val="auto"/>
        </w:rPr>
        <w:t>4</w:t>
      </w:r>
      <w:r w:rsidRPr="00380261">
        <w:rPr>
          <w:rFonts w:ascii="Times New Roman" w:hAnsi="Times New Roman" w:cs="Times New Roman"/>
          <w:bCs/>
          <w:color w:val="auto"/>
        </w:rPr>
        <w:t>:</w:t>
      </w:r>
    </w:p>
    <w:p w14:paraId="26AA84AE" w14:textId="77777777" w:rsidR="00510E86" w:rsidRPr="00380261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V5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 w:rsidRPr="00F35F9B">
        <w:rPr>
          <w:rFonts w:ascii="Times New Roman" w:hAnsi="Times New Roman" w:cs="Times New Roman"/>
          <w:bCs/>
          <w:iCs/>
          <w:color w:val="000000"/>
        </w:rPr>
        <w:t xml:space="preserve">Iluminância Média Mínima </w:t>
      </w:r>
      <w:r w:rsidRPr="00380261">
        <w:rPr>
          <w:rFonts w:ascii="Times New Roman" w:hAnsi="Times New Roman" w:cs="Times New Roman"/>
          <w:bCs/>
          <w:iCs/>
          <w:color w:val="000000"/>
        </w:rPr>
        <w:t>≥5</w:t>
      </w:r>
      <w:r>
        <w:rPr>
          <w:rFonts w:ascii="Times New Roman" w:hAnsi="Times New Roman" w:cs="Times New Roman"/>
          <w:bCs/>
          <w:iCs/>
          <w:color w:val="000000"/>
        </w:rPr>
        <w:t xml:space="preserve"> 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20</w:t>
      </w:r>
    </w:p>
    <w:p w14:paraId="76B0C852" w14:textId="7E847600" w:rsidR="00510E86" w:rsidRDefault="00510E86" w:rsidP="00917F0F">
      <w:pPr>
        <w:pStyle w:val="PargrafodaLista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hanging="294"/>
        <w:jc w:val="both"/>
        <w:rPr>
          <w:rFonts w:ascii="Times New Roman" w:hAnsi="Times New Roman" w:cs="Times New Roman"/>
          <w:bCs/>
          <w:iCs/>
          <w:color w:val="000000"/>
        </w:rPr>
      </w:pPr>
      <w:r w:rsidRPr="00F34B0E">
        <w:rPr>
          <w:rFonts w:ascii="Times New Roman" w:hAnsi="Times New Roman" w:cs="Times New Roman"/>
          <w:b/>
          <w:iCs/>
          <w:color w:val="000000"/>
        </w:rPr>
        <w:t>P4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</w:rPr>
        <w:t xml:space="preserve">Iluminância Horizontal Média </w:t>
      </w:r>
      <w:r w:rsidRPr="00380261">
        <w:rPr>
          <w:rFonts w:ascii="Times New Roman" w:hAnsi="Times New Roman" w:cs="Times New Roman"/>
          <w:bCs/>
          <w:iCs/>
          <w:color w:val="000000"/>
        </w:rPr>
        <w:t>≥3</w:t>
      </w:r>
      <w:r>
        <w:rPr>
          <w:rFonts w:ascii="Times New Roman" w:hAnsi="Times New Roman" w:cs="Times New Roman"/>
          <w:bCs/>
          <w:iCs/>
          <w:color w:val="000000"/>
        </w:rPr>
        <w:t xml:space="preserve"> lux</w:t>
      </w:r>
      <w:r w:rsidRPr="00380261">
        <w:rPr>
          <w:rFonts w:ascii="Times New Roman" w:hAnsi="Times New Roman" w:cs="Times New Roman"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</w:rPr>
        <w:t xml:space="preserve">e Fator de Uniformidade Mínimo </w:t>
      </w:r>
      <w:r w:rsidRPr="00380261">
        <w:rPr>
          <w:rFonts w:ascii="Times New Roman" w:hAnsi="Times New Roman" w:cs="Times New Roman"/>
          <w:bCs/>
          <w:iCs/>
          <w:color w:val="000000"/>
        </w:rPr>
        <w:t>≥0</w:t>
      </w:r>
      <w:r>
        <w:rPr>
          <w:rFonts w:ascii="Times New Roman" w:hAnsi="Times New Roman" w:cs="Times New Roman"/>
          <w:bCs/>
          <w:iCs/>
          <w:color w:val="000000"/>
        </w:rPr>
        <w:t>,</w:t>
      </w:r>
      <w:r w:rsidRPr="00380261">
        <w:rPr>
          <w:rFonts w:ascii="Times New Roman" w:hAnsi="Times New Roman" w:cs="Times New Roman"/>
          <w:bCs/>
          <w:iCs/>
          <w:color w:val="000000"/>
        </w:rPr>
        <w:t>2</w:t>
      </w:r>
      <w:r>
        <w:rPr>
          <w:rFonts w:ascii="Times New Roman" w:hAnsi="Times New Roman" w:cs="Times New Roman"/>
          <w:bCs/>
          <w:iCs/>
          <w:color w:val="000000"/>
        </w:rPr>
        <w:t>0</w:t>
      </w:r>
    </w:p>
    <w:p w14:paraId="3AAFD4E9" w14:textId="77777777" w:rsidR="00917F0F" w:rsidRDefault="00917F0F" w:rsidP="00917F0F">
      <w:pPr>
        <w:pStyle w:val="PargrafodaLista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iCs/>
          <w:color w:val="000000"/>
        </w:rPr>
      </w:pPr>
    </w:p>
    <w:p w14:paraId="7701EC12" w14:textId="77777777" w:rsidR="00510E86" w:rsidRPr="008B57E6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8B57E6">
        <w:rPr>
          <w:rFonts w:ascii="Times New Roman" w:hAnsi="Times New Roman" w:cs="Times New Roman"/>
          <w:b/>
          <w:bCs/>
          <w:color w:val="auto"/>
        </w:rPr>
        <w:t>PARA ASSINATURA DO CONTRATO</w:t>
      </w:r>
    </w:p>
    <w:p w14:paraId="1FCA592A" w14:textId="05415CA8" w:rsidR="00510E86" w:rsidRDefault="00510E86" w:rsidP="00510E86">
      <w:pPr>
        <w:spacing w:line="360" w:lineRule="auto"/>
        <w:ind w:right="-17" w:firstLine="708"/>
        <w:jc w:val="both"/>
        <w:rPr>
          <w:rFonts w:ascii="Times New Roman" w:hAnsi="Times New Roman" w:cs="Times New Roman"/>
        </w:rPr>
      </w:pPr>
      <w:r w:rsidRPr="00960E50">
        <w:rPr>
          <w:rFonts w:ascii="Times New Roman" w:hAnsi="Times New Roman" w:cs="Times New Roman"/>
          <w:bCs/>
          <w:color w:val="000000"/>
        </w:rPr>
        <w:t xml:space="preserve">No ato da assinatura do contrato </w:t>
      </w:r>
      <w:r>
        <w:rPr>
          <w:rFonts w:ascii="Times New Roman" w:hAnsi="Times New Roman" w:cs="Times New Roman"/>
          <w:bCs/>
          <w:color w:val="000000"/>
        </w:rPr>
        <w:t xml:space="preserve">deverão estar </w:t>
      </w:r>
      <w:r w:rsidRPr="00097E6A">
        <w:rPr>
          <w:rFonts w:ascii="Times New Roman" w:hAnsi="Times New Roman" w:cs="Times New Roman"/>
        </w:rPr>
        <w:t>presentes representantes d</w:t>
      </w:r>
      <w:r>
        <w:rPr>
          <w:rFonts w:ascii="Times New Roman" w:hAnsi="Times New Roman" w:cs="Times New Roman"/>
        </w:rPr>
        <w:t>o</w:t>
      </w:r>
      <w:r w:rsidRPr="00097E6A">
        <w:rPr>
          <w:rFonts w:ascii="Times New Roman" w:hAnsi="Times New Roman" w:cs="Times New Roman"/>
        </w:rPr>
        <w:t xml:space="preserve"> CONTRATANTE e CONTRATADA, dentre eles, necessariamente, o fiscal e responsável </w:t>
      </w:r>
      <w:r>
        <w:rPr>
          <w:rFonts w:ascii="Times New Roman" w:hAnsi="Times New Roman" w:cs="Times New Roman"/>
        </w:rPr>
        <w:t xml:space="preserve">técnico </w:t>
      </w:r>
      <w:r w:rsidRPr="00097E6A">
        <w:rPr>
          <w:rFonts w:ascii="Times New Roman" w:hAnsi="Times New Roman" w:cs="Times New Roman"/>
        </w:rPr>
        <w:t>pelo objeto contratado</w:t>
      </w:r>
      <w:r w:rsidRPr="00960E50">
        <w:rPr>
          <w:rFonts w:ascii="Times New Roman" w:hAnsi="Times New Roman" w:cs="Times New Roman"/>
        </w:rPr>
        <w:t xml:space="preserve">, bem como, </w:t>
      </w:r>
      <w:r w:rsidRPr="00A81605">
        <w:rPr>
          <w:rFonts w:ascii="Times New Roman" w:hAnsi="Times New Roman" w:cs="Times New Roman"/>
        </w:rPr>
        <w:t>supervisor do PARANACIDADE.</w:t>
      </w:r>
      <w:r>
        <w:rPr>
          <w:rFonts w:ascii="Times New Roman" w:hAnsi="Times New Roman" w:cs="Times New Roman"/>
        </w:rPr>
        <w:t xml:space="preserve"> Nessa oportunidade, serão tratadas as especificidades do objeto contratado, devendo o licitante vencedor apresentar:</w:t>
      </w:r>
    </w:p>
    <w:p w14:paraId="30CB6604" w14:textId="2143CAA1" w:rsidR="00510E86" w:rsidRPr="00260DBA" w:rsidRDefault="00510E86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  <w:color w:val="0070C0"/>
        </w:rPr>
      </w:pPr>
      <w:r w:rsidRPr="00260DBA">
        <w:rPr>
          <w:rFonts w:ascii="Times New Roman" w:hAnsi="Times New Roman" w:cs="Times New Roman"/>
          <w:bCs/>
          <w:color w:val="0070C0"/>
        </w:rPr>
        <w:t>Cópia d</w:t>
      </w:r>
      <w:r w:rsidR="009813F3" w:rsidRPr="00260DBA">
        <w:rPr>
          <w:rFonts w:ascii="Times New Roman" w:hAnsi="Times New Roman" w:cs="Times New Roman"/>
          <w:bCs/>
          <w:color w:val="0070C0"/>
        </w:rPr>
        <w:t>e documento d</w:t>
      </w:r>
      <w:bookmarkStart w:id="2" w:name="_GoBack"/>
      <w:bookmarkEnd w:id="2"/>
      <w:r w:rsidR="009813F3" w:rsidRPr="00260DBA">
        <w:rPr>
          <w:rFonts w:ascii="Times New Roman" w:hAnsi="Times New Roman" w:cs="Times New Roman"/>
          <w:bCs/>
          <w:color w:val="0070C0"/>
        </w:rPr>
        <w:t>e responsabilidade técnica pela execução d</w:t>
      </w:r>
      <w:r w:rsidR="00260DBA" w:rsidRPr="00260DBA">
        <w:rPr>
          <w:rFonts w:ascii="Times New Roman" w:hAnsi="Times New Roman" w:cs="Times New Roman"/>
          <w:bCs/>
          <w:color w:val="0070C0"/>
        </w:rPr>
        <w:t>este</w:t>
      </w:r>
      <w:r w:rsidR="009813F3" w:rsidRPr="00260DBA">
        <w:rPr>
          <w:rFonts w:ascii="Times New Roman" w:hAnsi="Times New Roman" w:cs="Times New Roman"/>
          <w:bCs/>
          <w:color w:val="0070C0"/>
        </w:rPr>
        <w:t xml:space="preserve"> objeto</w:t>
      </w:r>
      <w:r w:rsidRPr="00260DBA">
        <w:rPr>
          <w:rFonts w:ascii="Times New Roman" w:hAnsi="Times New Roman" w:cs="Times New Roman"/>
          <w:bCs/>
          <w:color w:val="0070C0"/>
        </w:rPr>
        <w:t xml:space="preserve"> </w:t>
      </w:r>
      <w:r w:rsidR="009813F3" w:rsidRPr="00260DBA">
        <w:rPr>
          <w:rFonts w:ascii="Times New Roman" w:hAnsi="Times New Roman" w:cs="Times New Roman"/>
          <w:bCs/>
          <w:color w:val="0070C0"/>
        </w:rPr>
        <w:t>(</w:t>
      </w:r>
      <w:r w:rsidRPr="00260DBA">
        <w:rPr>
          <w:rFonts w:ascii="Times New Roman" w:hAnsi="Times New Roman" w:cs="Times New Roman"/>
          <w:bCs/>
          <w:color w:val="0070C0"/>
        </w:rPr>
        <w:t>A</w:t>
      </w:r>
      <w:r w:rsidR="009813F3" w:rsidRPr="00260DBA">
        <w:rPr>
          <w:rFonts w:ascii="Times New Roman" w:hAnsi="Times New Roman" w:cs="Times New Roman"/>
          <w:bCs/>
          <w:color w:val="0070C0"/>
        </w:rPr>
        <w:t xml:space="preserve">notação de </w:t>
      </w:r>
      <w:r w:rsidRPr="00260DBA">
        <w:rPr>
          <w:rFonts w:ascii="Times New Roman" w:hAnsi="Times New Roman" w:cs="Times New Roman"/>
          <w:bCs/>
          <w:color w:val="0070C0"/>
        </w:rPr>
        <w:t>R</w:t>
      </w:r>
      <w:r w:rsidR="009813F3" w:rsidRPr="00260DBA">
        <w:rPr>
          <w:rFonts w:ascii="Times New Roman" w:hAnsi="Times New Roman" w:cs="Times New Roman"/>
          <w:bCs/>
          <w:color w:val="0070C0"/>
        </w:rPr>
        <w:t xml:space="preserve">esponsabilidade </w:t>
      </w:r>
      <w:r w:rsidRPr="00260DBA">
        <w:rPr>
          <w:rFonts w:ascii="Times New Roman" w:hAnsi="Times New Roman" w:cs="Times New Roman"/>
          <w:bCs/>
          <w:color w:val="0070C0"/>
        </w:rPr>
        <w:t>T</w:t>
      </w:r>
      <w:r w:rsidR="009813F3" w:rsidRPr="00260DBA">
        <w:rPr>
          <w:rFonts w:ascii="Times New Roman" w:hAnsi="Times New Roman" w:cs="Times New Roman"/>
          <w:bCs/>
          <w:color w:val="0070C0"/>
        </w:rPr>
        <w:t>é</w:t>
      </w:r>
      <w:r w:rsidRPr="00260DBA">
        <w:rPr>
          <w:rFonts w:ascii="Times New Roman" w:hAnsi="Times New Roman" w:cs="Times New Roman"/>
          <w:bCs/>
          <w:color w:val="0070C0"/>
        </w:rPr>
        <w:t>cnica</w:t>
      </w:r>
      <w:r w:rsidR="009813F3" w:rsidRPr="00260DBA">
        <w:rPr>
          <w:rFonts w:ascii="Times New Roman" w:hAnsi="Times New Roman" w:cs="Times New Roman"/>
          <w:bCs/>
          <w:color w:val="0070C0"/>
        </w:rPr>
        <w:t>-ART</w:t>
      </w:r>
      <w:r w:rsidRPr="00260DBA">
        <w:rPr>
          <w:rFonts w:ascii="Times New Roman" w:hAnsi="Times New Roman" w:cs="Times New Roman"/>
          <w:bCs/>
          <w:color w:val="0070C0"/>
        </w:rPr>
        <w:t xml:space="preserve"> ou outro documento equivalente</w:t>
      </w:r>
      <w:r w:rsidR="00260DBA" w:rsidRPr="00260DBA">
        <w:rPr>
          <w:rFonts w:ascii="Times New Roman" w:hAnsi="Times New Roman" w:cs="Times New Roman"/>
          <w:bCs/>
          <w:color w:val="0070C0"/>
        </w:rPr>
        <w:t>)</w:t>
      </w:r>
      <w:r w:rsidRPr="00260DBA">
        <w:rPr>
          <w:rFonts w:ascii="Times New Roman" w:hAnsi="Times New Roman" w:cs="Times New Roman"/>
          <w:bCs/>
          <w:color w:val="0070C0"/>
        </w:rPr>
        <w:t>, devidamente recolhido(a) e assinado(a) pelo profissional</w:t>
      </w:r>
      <w:r w:rsidR="007D31C6" w:rsidRPr="00260DBA">
        <w:rPr>
          <w:rFonts w:ascii="Times New Roman" w:hAnsi="Times New Roman" w:cs="Times New Roman"/>
          <w:bCs/>
          <w:color w:val="0070C0"/>
        </w:rPr>
        <w:t xml:space="preserve"> </w:t>
      </w:r>
      <w:r w:rsidR="008D13E4" w:rsidRPr="00260DBA">
        <w:rPr>
          <w:rFonts w:ascii="Times New Roman" w:hAnsi="Times New Roman" w:cs="Times New Roman"/>
          <w:bCs/>
          <w:color w:val="0070C0"/>
        </w:rPr>
        <w:t xml:space="preserve">habilitado e autorizado, </w:t>
      </w:r>
      <w:r w:rsidR="00260DBA" w:rsidRPr="00260DBA">
        <w:rPr>
          <w:rFonts w:ascii="Times New Roman" w:hAnsi="Times New Roman" w:cs="Times New Roman"/>
          <w:bCs/>
          <w:color w:val="0070C0"/>
        </w:rPr>
        <w:t>devidamente registrado no</w:t>
      </w:r>
      <w:r w:rsidR="007D31C6" w:rsidRPr="00260DBA">
        <w:rPr>
          <w:rFonts w:ascii="Times New Roman" w:hAnsi="Times New Roman" w:cs="Times New Roman"/>
          <w:bCs/>
          <w:color w:val="0070C0"/>
        </w:rPr>
        <w:t xml:space="preserve"> </w:t>
      </w:r>
      <w:r w:rsidR="00260DBA" w:rsidRPr="00260DBA">
        <w:rPr>
          <w:rFonts w:ascii="Times New Roman" w:hAnsi="Times New Roman" w:cs="Times New Roman"/>
          <w:bCs/>
          <w:color w:val="0070C0"/>
        </w:rPr>
        <w:t xml:space="preserve">respectivo </w:t>
      </w:r>
      <w:r w:rsidR="007D31C6" w:rsidRPr="00260DBA">
        <w:rPr>
          <w:rFonts w:ascii="Times New Roman" w:hAnsi="Times New Roman" w:cs="Times New Roman"/>
          <w:bCs/>
          <w:color w:val="0070C0"/>
        </w:rPr>
        <w:t>conselho de classe</w:t>
      </w:r>
      <w:r w:rsidRPr="00260DBA">
        <w:rPr>
          <w:rFonts w:ascii="Times New Roman" w:hAnsi="Times New Roman" w:cs="Times New Roman"/>
          <w:bCs/>
          <w:color w:val="0070C0"/>
        </w:rPr>
        <w:t xml:space="preserve">, o(a) qual ficará </w:t>
      </w:r>
      <w:r w:rsidRPr="00260DBA">
        <w:rPr>
          <w:rFonts w:ascii="Times New Roman" w:hAnsi="Times New Roman" w:cs="Times New Roman"/>
          <w:bCs/>
          <w:color w:val="0070C0"/>
        </w:rPr>
        <w:lastRenderedPageBreak/>
        <w:t>arquivado(a), juntamente com os demais documentos referentes a esta contratação;</w:t>
      </w:r>
      <w:r w:rsidR="00FA05A3">
        <w:rPr>
          <w:rFonts w:ascii="Times New Roman" w:hAnsi="Times New Roman" w:cs="Times New Roman"/>
          <w:bCs/>
          <w:color w:val="0070C0"/>
        </w:rPr>
        <w:t xml:space="preserve"> </w:t>
      </w:r>
      <w:r w:rsidR="00FA05A3" w:rsidRPr="00FA05A3">
        <w:rPr>
          <w:rFonts w:ascii="Times New Roman" w:hAnsi="Times New Roman" w:cs="Times New Roman"/>
          <w:bCs/>
          <w:color w:val="0070C0"/>
          <w:highlight w:val="yellow"/>
        </w:rPr>
        <w:t>(atualizado em 05/03/2020)</w:t>
      </w:r>
    </w:p>
    <w:p w14:paraId="0615856B" w14:textId="77777777" w:rsidR="00510E86" w:rsidRPr="008D13E4" w:rsidRDefault="00510E86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  <w:color w:val="000000"/>
        </w:rPr>
      </w:pPr>
      <w:r w:rsidRPr="008D13E4">
        <w:rPr>
          <w:rFonts w:ascii="Times New Roman" w:hAnsi="Times New Roman" w:cs="Times New Roman"/>
          <w:bCs/>
          <w:color w:val="000000"/>
        </w:rPr>
        <w:t>Caso a proponente tenha apresentado, na fase da licitação, um pré-contrato de prestação de serviços com o(s) profissional(</w:t>
      </w:r>
      <w:proofErr w:type="spellStart"/>
      <w:r w:rsidRPr="008D13E4">
        <w:rPr>
          <w:rFonts w:ascii="Times New Roman" w:hAnsi="Times New Roman" w:cs="Times New Roman"/>
          <w:bCs/>
          <w:color w:val="000000"/>
        </w:rPr>
        <w:t>is</w:t>
      </w:r>
      <w:proofErr w:type="spellEnd"/>
      <w:r w:rsidRPr="008D13E4">
        <w:rPr>
          <w:rFonts w:ascii="Times New Roman" w:hAnsi="Times New Roman" w:cs="Times New Roman"/>
          <w:bCs/>
          <w:color w:val="000000"/>
        </w:rPr>
        <w:t>) necessário(s) à execução das atividades, a mesma fica obrigada a apresentar a comprovação do vínculo contratual ou empregatício com o(s) mesmo(s), sob pena de descumprimento de obrigação estabelecida no Edital, com respectivas sanções administrativas;</w:t>
      </w:r>
    </w:p>
    <w:p w14:paraId="79721F8A" w14:textId="49D340B1" w:rsidR="004130FB" w:rsidRPr="00260DBA" w:rsidRDefault="000452D1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  <w:color w:val="0070C0"/>
        </w:rPr>
      </w:pPr>
      <w:bookmarkStart w:id="3" w:name="_Hlk22032210"/>
      <w:r>
        <w:rPr>
          <w:rFonts w:ascii="Times New Roman" w:hAnsi="Times New Roman" w:cs="Times New Roman"/>
          <w:bCs/>
          <w:color w:val="0070C0"/>
        </w:rPr>
        <w:t>A relação do</w:t>
      </w:r>
      <w:r w:rsidR="00510E86" w:rsidRPr="00260DBA">
        <w:rPr>
          <w:rFonts w:ascii="Times New Roman" w:hAnsi="Times New Roman" w:cs="Times New Roman"/>
          <w:bCs/>
          <w:color w:val="0070C0"/>
        </w:rPr>
        <w:t>(s) trabalhador(es)</w:t>
      </w:r>
      <w:r w:rsidR="008D13E4" w:rsidRPr="00260DBA">
        <w:rPr>
          <w:rFonts w:ascii="Times New Roman" w:hAnsi="Times New Roman" w:cs="Times New Roman"/>
          <w:bCs/>
          <w:color w:val="0070C0"/>
        </w:rPr>
        <w:t xml:space="preserve"> </w:t>
      </w:r>
      <w:r w:rsidR="00510E86" w:rsidRPr="00260DBA">
        <w:rPr>
          <w:rFonts w:ascii="Times New Roman" w:hAnsi="Times New Roman" w:cs="Times New Roman"/>
          <w:bCs/>
          <w:color w:val="0070C0"/>
        </w:rPr>
        <w:t xml:space="preserve">capacitado(s) para o desempenho das funções afetas ao pregão, </w:t>
      </w:r>
      <w:r w:rsidR="007D31C6" w:rsidRPr="00260DBA">
        <w:rPr>
          <w:rFonts w:ascii="Times New Roman" w:hAnsi="Times New Roman" w:cs="Times New Roman"/>
          <w:bCs/>
          <w:color w:val="0070C0"/>
        </w:rPr>
        <w:t xml:space="preserve">cujos </w:t>
      </w:r>
      <w:r w:rsidR="008D13E4" w:rsidRPr="00260DBA">
        <w:rPr>
          <w:rFonts w:ascii="Times New Roman" w:hAnsi="Times New Roman" w:cs="Times New Roman"/>
          <w:bCs/>
          <w:color w:val="0070C0"/>
        </w:rPr>
        <w:t xml:space="preserve">os </w:t>
      </w:r>
      <w:r w:rsidR="007D31C6" w:rsidRPr="00260DBA">
        <w:rPr>
          <w:rFonts w:ascii="Times New Roman" w:hAnsi="Times New Roman" w:cs="Times New Roman"/>
          <w:bCs/>
          <w:color w:val="0070C0"/>
        </w:rPr>
        <w:t>cursos capacitação deverão ser ministrados sob orientação e responsabilidade d</w:t>
      </w:r>
      <w:r w:rsidR="00260DBA" w:rsidRPr="00260DBA">
        <w:rPr>
          <w:rFonts w:ascii="Times New Roman" w:hAnsi="Times New Roman" w:cs="Times New Roman"/>
          <w:bCs/>
          <w:color w:val="0070C0"/>
        </w:rPr>
        <w:t>e</w:t>
      </w:r>
      <w:r w:rsidR="007D31C6" w:rsidRPr="00260DBA">
        <w:rPr>
          <w:rFonts w:ascii="Times New Roman" w:hAnsi="Times New Roman" w:cs="Times New Roman"/>
          <w:bCs/>
          <w:color w:val="0070C0"/>
        </w:rPr>
        <w:t xml:space="preserve"> profissional habilitado e autorizado, </w:t>
      </w:r>
      <w:r w:rsidR="00510E86" w:rsidRPr="00260DBA">
        <w:rPr>
          <w:rFonts w:ascii="Times New Roman" w:hAnsi="Times New Roman" w:cs="Times New Roman"/>
          <w:bCs/>
          <w:color w:val="0070C0"/>
        </w:rPr>
        <w:t xml:space="preserve">com o(s) respectivo(s) certificado(s) atualizado(s) de conclusão do(s) curso(s) de </w:t>
      </w:r>
      <w:r w:rsidR="007D31C6" w:rsidRPr="00260DBA">
        <w:rPr>
          <w:rFonts w:ascii="Times New Roman" w:hAnsi="Times New Roman" w:cs="Times New Roman"/>
          <w:bCs/>
          <w:color w:val="0070C0"/>
        </w:rPr>
        <w:t>capacitação</w:t>
      </w:r>
      <w:r w:rsidR="00510E86" w:rsidRPr="00260DBA">
        <w:rPr>
          <w:rFonts w:ascii="Times New Roman" w:hAnsi="Times New Roman" w:cs="Times New Roman"/>
          <w:bCs/>
          <w:color w:val="0070C0"/>
        </w:rPr>
        <w:t xml:space="preserve"> (NR10 e NR35), bem como, demonstrar a disponibilidade de equipamentos necessários e apropriados ao desempenho dos serviços</w:t>
      </w:r>
      <w:r w:rsidR="00260DBA" w:rsidRPr="00260DBA">
        <w:rPr>
          <w:rFonts w:ascii="Times New Roman" w:hAnsi="Times New Roman" w:cs="Times New Roman"/>
          <w:bCs/>
          <w:color w:val="0070C0"/>
        </w:rPr>
        <w:t>;</w:t>
      </w:r>
      <w:r w:rsidR="008D13E4" w:rsidRPr="00260DBA">
        <w:rPr>
          <w:rFonts w:ascii="Times New Roman" w:hAnsi="Times New Roman" w:cs="Times New Roman"/>
          <w:bCs/>
          <w:color w:val="0070C0"/>
        </w:rPr>
        <w:t xml:space="preserve"> </w:t>
      </w:r>
    </w:p>
    <w:p w14:paraId="02AC04CF" w14:textId="785DB6DB" w:rsidR="00510E86" w:rsidRPr="00260DBA" w:rsidRDefault="008D13E4" w:rsidP="00260DBA">
      <w:pPr>
        <w:numPr>
          <w:ilvl w:val="2"/>
          <w:numId w:val="11"/>
        </w:numPr>
        <w:spacing w:line="360" w:lineRule="auto"/>
        <w:ind w:left="1843" w:right="-17" w:hanging="567"/>
        <w:jc w:val="both"/>
        <w:rPr>
          <w:rFonts w:ascii="Times New Roman" w:hAnsi="Times New Roman" w:cs="Times New Roman"/>
          <w:bCs/>
          <w:color w:val="0070C0"/>
        </w:rPr>
      </w:pPr>
      <w:r w:rsidRPr="00260DBA">
        <w:rPr>
          <w:rFonts w:ascii="Times New Roman" w:hAnsi="Times New Roman" w:cs="Times New Roman"/>
          <w:bCs/>
          <w:color w:val="0070C0"/>
        </w:rPr>
        <w:t>O profissional habilitado e autorizado previsto neste subitem</w:t>
      </w:r>
      <w:r w:rsidR="00A14766" w:rsidRPr="00260DBA">
        <w:rPr>
          <w:rFonts w:ascii="Times New Roman" w:hAnsi="Times New Roman" w:cs="Times New Roman"/>
          <w:bCs/>
          <w:color w:val="0070C0"/>
        </w:rPr>
        <w:t xml:space="preserve"> 4.</w:t>
      </w:r>
      <w:r w:rsidR="00260DBA" w:rsidRPr="00260DBA">
        <w:rPr>
          <w:rFonts w:ascii="Times New Roman" w:hAnsi="Times New Roman" w:cs="Times New Roman"/>
          <w:bCs/>
          <w:color w:val="0070C0"/>
        </w:rPr>
        <w:t>4</w:t>
      </w:r>
      <w:r w:rsidRPr="00260DBA">
        <w:rPr>
          <w:rFonts w:ascii="Times New Roman" w:hAnsi="Times New Roman" w:cs="Times New Roman"/>
          <w:bCs/>
          <w:color w:val="0070C0"/>
        </w:rPr>
        <w:t xml:space="preserve"> pode ou não ser mesmo profissional </w:t>
      </w:r>
      <w:r w:rsidR="004130FB" w:rsidRPr="00260DBA">
        <w:rPr>
          <w:rFonts w:ascii="Times New Roman" w:hAnsi="Times New Roman" w:cs="Times New Roman"/>
          <w:bCs/>
          <w:color w:val="0070C0"/>
        </w:rPr>
        <w:t>previsto no subitem 4.</w:t>
      </w:r>
      <w:r w:rsidR="00260DBA" w:rsidRPr="00260DBA">
        <w:rPr>
          <w:rFonts w:ascii="Times New Roman" w:hAnsi="Times New Roman" w:cs="Times New Roman"/>
          <w:bCs/>
          <w:color w:val="0070C0"/>
        </w:rPr>
        <w:t>2</w:t>
      </w:r>
      <w:r w:rsidR="00510E86" w:rsidRPr="00260DBA">
        <w:rPr>
          <w:rFonts w:ascii="Times New Roman" w:hAnsi="Times New Roman" w:cs="Times New Roman"/>
          <w:bCs/>
          <w:color w:val="0070C0"/>
        </w:rPr>
        <w:t>;</w:t>
      </w:r>
    </w:p>
    <w:p w14:paraId="25434601" w14:textId="1B9B3FEB" w:rsidR="004130FB" w:rsidRPr="00260DBA" w:rsidRDefault="004130FB" w:rsidP="00260DBA">
      <w:pPr>
        <w:numPr>
          <w:ilvl w:val="2"/>
          <w:numId w:val="11"/>
        </w:numPr>
        <w:spacing w:line="360" w:lineRule="auto"/>
        <w:ind w:left="1843" w:right="-17" w:hanging="567"/>
        <w:jc w:val="both"/>
        <w:rPr>
          <w:rFonts w:ascii="Times New Roman" w:hAnsi="Times New Roman" w:cs="Times New Roman"/>
          <w:bCs/>
          <w:color w:val="0070C0"/>
        </w:rPr>
      </w:pPr>
      <w:r w:rsidRPr="00260DBA">
        <w:rPr>
          <w:rFonts w:ascii="Times New Roman" w:hAnsi="Times New Roman" w:cs="Times New Roman"/>
          <w:bCs/>
          <w:color w:val="0070C0"/>
        </w:rPr>
        <w:t xml:space="preserve">O curso de capacitação do trabalhador só terá validade se realizado pela </w:t>
      </w:r>
      <w:r w:rsidR="00260DBA" w:rsidRPr="00260DBA">
        <w:rPr>
          <w:rFonts w:ascii="Times New Roman" w:hAnsi="Times New Roman" w:cs="Times New Roman"/>
          <w:bCs/>
          <w:color w:val="0070C0"/>
        </w:rPr>
        <w:t xml:space="preserve">PROPONENTE </w:t>
      </w:r>
      <w:r w:rsidRPr="00260DBA">
        <w:rPr>
          <w:rFonts w:ascii="Times New Roman" w:hAnsi="Times New Roman" w:cs="Times New Roman"/>
          <w:bCs/>
          <w:color w:val="0070C0"/>
        </w:rPr>
        <w:t>participante deste certame</w:t>
      </w:r>
      <w:r w:rsidR="00A14766" w:rsidRPr="00260DBA">
        <w:rPr>
          <w:rFonts w:ascii="Times New Roman" w:hAnsi="Times New Roman" w:cs="Times New Roman"/>
          <w:bCs/>
          <w:color w:val="0070C0"/>
        </w:rPr>
        <w:t xml:space="preserve"> que o capacitou</w:t>
      </w:r>
      <w:r w:rsidR="00FA05A3">
        <w:rPr>
          <w:rFonts w:ascii="Times New Roman" w:hAnsi="Times New Roman" w:cs="Times New Roman"/>
          <w:bCs/>
          <w:color w:val="0070C0"/>
        </w:rPr>
        <w:t xml:space="preserve">; </w:t>
      </w:r>
      <w:r w:rsidR="00FA05A3" w:rsidRPr="00FA05A3">
        <w:rPr>
          <w:rFonts w:ascii="Times New Roman" w:hAnsi="Times New Roman" w:cs="Times New Roman"/>
          <w:bCs/>
          <w:color w:val="0070C0"/>
          <w:highlight w:val="yellow"/>
        </w:rPr>
        <w:t>(atualizado em 05/03/2020)</w:t>
      </w:r>
    </w:p>
    <w:p w14:paraId="1C412FC0" w14:textId="2CD8D4F9" w:rsidR="00510E86" w:rsidRPr="008D13E4" w:rsidRDefault="00510E86" w:rsidP="008D13E4">
      <w:pPr>
        <w:numPr>
          <w:ilvl w:val="1"/>
          <w:numId w:val="11"/>
        </w:numPr>
        <w:spacing w:line="360" w:lineRule="auto"/>
        <w:ind w:right="-17"/>
        <w:jc w:val="both"/>
        <w:rPr>
          <w:rFonts w:ascii="Times New Roman" w:hAnsi="Times New Roman" w:cs="Times New Roman"/>
          <w:bCs/>
          <w:color w:val="000000"/>
        </w:rPr>
      </w:pPr>
      <w:r w:rsidRPr="008D13E4">
        <w:rPr>
          <w:rFonts w:ascii="Times New Roman" w:hAnsi="Times New Roman" w:cs="Times New Roman"/>
          <w:bCs/>
          <w:color w:val="000000"/>
        </w:rPr>
        <w:t>Caso a Contratada decida pela utilização de equipamentos de guindar para elevação de pessoas, deverá comprovar também o curso de qualificação atualizado da Norma Regulamentadora – NR 12</w:t>
      </w:r>
      <w:r w:rsidR="00FA05A3">
        <w:rPr>
          <w:rFonts w:ascii="Times New Roman" w:hAnsi="Times New Roman" w:cs="Times New Roman"/>
          <w:bCs/>
          <w:color w:val="000000"/>
        </w:rPr>
        <w:t>.</w:t>
      </w:r>
      <w:r w:rsidRPr="008D13E4">
        <w:rPr>
          <w:rFonts w:ascii="Times New Roman" w:hAnsi="Times New Roman" w:cs="Times New Roman"/>
          <w:bCs/>
          <w:color w:val="000000"/>
        </w:rPr>
        <w:t xml:space="preserve">  </w:t>
      </w:r>
    </w:p>
    <w:p w14:paraId="0256663B" w14:textId="77777777" w:rsidR="00510E86" w:rsidRPr="00380261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>D</w:t>
      </w:r>
      <w:r>
        <w:rPr>
          <w:rFonts w:ascii="Times New Roman" w:hAnsi="Times New Roman" w:cs="Times New Roman"/>
          <w:b/>
          <w:bCs/>
          <w:color w:val="auto"/>
        </w:rPr>
        <w:t>A DESCLASSIFICAÇÃO DA PROPONENTE NO CERTAME</w:t>
      </w:r>
    </w:p>
    <w:p w14:paraId="479C9397" w14:textId="4B60C35D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80261">
        <w:rPr>
          <w:rFonts w:ascii="Times New Roman" w:hAnsi="Times New Roman" w:cs="Times New Roman"/>
        </w:rPr>
        <w:t xml:space="preserve">Sem prejuízo </w:t>
      </w:r>
      <w:r>
        <w:rPr>
          <w:rFonts w:ascii="Times New Roman" w:hAnsi="Times New Roman" w:cs="Times New Roman"/>
        </w:rPr>
        <w:t>da aplicação das sanções previstas no edital e legislação vigente</w:t>
      </w:r>
      <w:r w:rsidRPr="00380261">
        <w:rPr>
          <w:rFonts w:ascii="Times New Roman" w:hAnsi="Times New Roman" w:cs="Times New Roman"/>
        </w:rPr>
        <w:t xml:space="preserve">, a empresa provisoriamente classificada como primeira colocada que não cumprir todas as exigências técnicas descritas neste Termo de Referência será desclassificada do certame. Em decorrência disso, a próxima empresa melhor classificada será convocada para, no mesmo prazo regulamentar, apresentar </w:t>
      </w:r>
      <w:r>
        <w:rPr>
          <w:rFonts w:ascii="Times New Roman" w:hAnsi="Times New Roman" w:cs="Times New Roman"/>
        </w:rPr>
        <w:t>os documentos</w:t>
      </w:r>
      <w:r w:rsidRPr="00380261">
        <w:rPr>
          <w:rFonts w:ascii="Times New Roman" w:hAnsi="Times New Roman" w:cs="Times New Roman"/>
        </w:rPr>
        <w:t xml:space="preserve"> exigidos neste </w:t>
      </w:r>
      <w:r>
        <w:rPr>
          <w:rFonts w:ascii="Times New Roman" w:hAnsi="Times New Roman" w:cs="Times New Roman"/>
        </w:rPr>
        <w:t>edital</w:t>
      </w:r>
      <w:r w:rsidRPr="00380261">
        <w:rPr>
          <w:rFonts w:ascii="Times New Roman" w:hAnsi="Times New Roman" w:cs="Times New Roman"/>
        </w:rPr>
        <w:t xml:space="preserve">. A empresa </w:t>
      </w:r>
      <w:proofErr w:type="gramStart"/>
      <w:r w:rsidRPr="00380261">
        <w:rPr>
          <w:rFonts w:ascii="Times New Roman" w:hAnsi="Times New Roman" w:cs="Times New Roman"/>
        </w:rPr>
        <w:t>melhor</w:t>
      </w:r>
      <w:proofErr w:type="gramEnd"/>
      <w:r w:rsidRPr="00380261">
        <w:rPr>
          <w:rFonts w:ascii="Times New Roman" w:hAnsi="Times New Roman" w:cs="Times New Roman"/>
        </w:rPr>
        <w:t xml:space="preserve"> classificada que atender às disposições deste Termo e do </w:t>
      </w:r>
      <w:r>
        <w:rPr>
          <w:rFonts w:ascii="Times New Roman" w:hAnsi="Times New Roman" w:cs="Times New Roman"/>
        </w:rPr>
        <w:t>Edital</w:t>
      </w:r>
      <w:r w:rsidRPr="00380261">
        <w:rPr>
          <w:rFonts w:ascii="Times New Roman" w:hAnsi="Times New Roman" w:cs="Times New Roman"/>
        </w:rPr>
        <w:t xml:space="preserve"> de Licitação será considerada a vencedora do certame. </w:t>
      </w:r>
    </w:p>
    <w:p w14:paraId="5A33A199" w14:textId="77777777" w:rsidR="00917F0F" w:rsidRDefault="00917F0F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bookmarkEnd w:id="3"/>
    <w:p w14:paraId="5CD6DD80" w14:textId="77777777" w:rsidR="00510E86" w:rsidRPr="00726D18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726D18">
        <w:rPr>
          <w:rFonts w:ascii="Times New Roman" w:hAnsi="Times New Roman" w:cs="Times New Roman"/>
          <w:b/>
          <w:bCs/>
          <w:color w:val="auto"/>
        </w:rPr>
        <w:t>PRAZO DE EXECUÇÃO</w:t>
      </w:r>
    </w:p>
    <w:p w14:paraId="39FC5995" w14:textId="77777777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  <w:r w:rsidRPr="006B5658">
        <w:rPr>
          <w:rFonts w:ascii="Times New Roman" w:hAnsi="Times New Roman" w:cs="Times New Roman"/>
          <w:iCs/>
        </w:rPr>
        <w:lastRenderedPageBreak/>
        <w:t xml:space="preserve">O prazo de execução do objeto é de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6B5658">
        <w:rPr>
          <w:rFonts w:ascii="Times New Roman" w:hAnsi="Times New Roman" w:cs="Times New Roman"/>
          <w:iCs/>
        </w:rPr>
        <w:t xml:space="preserve"> (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6B5658">
        <w:rPr>
          <w:rFonts w:ascii="Times New Roman" w:hAnsi="Times New Roman" w:cs="Times New Roman"/>
          <w:iCs/>
        </w:rPr>
        <w:t xml:space="preserve">) dias, contados a partir do 11º (décimo primeiro dia da data de assinatura do contrato. </w:t>
      </w:r>
    </w:p>
    <w:p w14:paraId="4171E357" w14:textId="77777777" w:rsidR="00FB427D" w:rsidRDefault="00FB427D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5FADD95A" w14:textId="77777777" w:rsidR="00FB427D" w:rsidRDefault="00FB427D" w:rsidP="00FB4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70C0"/>
          <w:highlight w:val="yellow"/>
        </w:rPr>
      </w:pPr>
      <w:r w:rsidRPr="00FB427D">
        <w:rPr>
          <w:rFonts w:ascii="Times New Roman" w:hAnsi="Times New Roman" w:cs="Times New Roman"/>
          <w:iCs/>
          <w:color w:val="0070C0"/>
          <w:highlight w:val="yellow"/>
        </w:rPr>
        <w:t xml:space="preserve">Parâmetros de prazo de execução: </w:t>
      </w:r>
    </w:p>
    <w:p w14:paraId="21057A0E" w14:textId="2B78373A" w:rsidR="00510E86" w:rsidRDefault="00FB427D" w:rsidP="00FB4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70C0"/>
        </w:rPr>
      </w:pPr>
      <w:r w:rsidRPr="00FB427D">
        <w:rPr>
          <w:rFonts w:ascii="Times New Roman" w:hAnsi="Times New Roman" w:cs="Times New Roman"/>
          <w:iCs/>
          <w:color w:val="0070C0"/>
          <w:highlight w:val="yellow"/>
        </w:rPr>
        <w:t>120 dias para o fornecimento e instalação de até 1.000 luminárias</w:t>
      </w:r>
    </w:p>
    <w:p w14:paraId="3DEB6444" w14:textId="41BE2E59" w:rsidR="00FB427D" w:rsidRDefault="00FB427D" w:rsidP="00FB427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color w:val="0070C0"/>
        </w:rPr>
      </w:pPr>
      <w:r w:rsidRPr="00FB427D">
        <w:rPr>
          <w:rFonts w:ascii="Times New Roman" w:hAnsi="Times New Roman" w:cs="Times New Roman"/>
          <w:iCs/>
          <w:color w:val="0070C0"/>
          <w:highlight w:val="yellow"/>
        </w:rPr>
        <w:t>180 dias para o fornecimento e instalação de mais de 1.000 luminárias</w:t>
      </w:r>
      <w:r>
        <w:rPr>
          <w:rFonts w:ascii="Times New Roman" w:hAnsi="Times New Roman" w:cs="Times New Roman"/>
          <w:iCs/>
          <w:color w:val="0070C0"/>
        </w:rPr>
        <w:t xml:space="preserve"> </w:t>
      </w:r>
      <w:r w:rsidRPr="00FB427D">
        <w:rPr>
          <w:rFonts w:ascii="Times New Roman" w:hAnsi="Times New Roman" w:cs="Times New Roman"/>
          <w:iCs/>
          <w:color w:val="0070C0"/>
          <w:highlight w:val="yellow"/>
        </w:rPr>
        <w:t>(atualizado em 05/03/2020)</w:t>
      </w:r>
    </w:p>
    <w:p w14:paraId="6A282527" w14:textId="77777777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</w:rPr>
      </w:pPr>
    </w:p>
    <w:p w14:paraId="2126409B" w14:textId="77777777" w:rsidR="00510E86" w:rsidRPr="00481F62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FF0000"/>
        </w:rPr>
      </w:pPr>
      <w:r w:rsidRPr="00481F62">
        <w:rPr>
          <w:rFonts w:ascii="Times New Roman" w:hAnsi="Times New Roman" w:cs="Times New Roman"/>
          <w:b/>
          <w:bCs/>
          <w:color w:val="FF0000"/>
        </w:rPr>
        <w:t>SUBSTITUIÇÃO DE BRAÇO DE LUMINÁRIA</w:t>
      </w:r>
    </w:p>
    <w:p w14:paraId="53894250" w14:textId="4A534B9A" w:rsidR="00510E86" w:rsidRDefault="00510E86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70C0"/>
        </w:rPr>
      </w:pPr>
      <w:r w:rsidRPr="00481F62">
        <w:rPr>
          <w:rFonts w:ascii="Times New Roman" w:hAnsi="Times New Roman" w:cs="Times New Roman"/>
          <w:iCs/>
          <w:color w:val="FF0000"/>
        </w:rPr>
        <w:t>Os braços de luminária do tipo BR1, caso existam, deverão ser substituídos po</w:t>
      </w:r>
      <w:r w:rsidR="00FB427D">
        <w:rPr>
          <w:rFonts w:ascii="Times New Roman" w:hAnsi="Times New Roman" w:cs="Times New Roman"/>
          <w:iCs/>
          <w:color w:val="FF0000"/>
        </w:rPr>
        <w:t>r</w:t>
      </w:r>
      <w:r w:rsidRPr="00481F62">
        <w:rPr>
          <w:rFonts w:ascii="Times New Roman" w:hAnsi="Times New Roman" w:cs="Times New Roman"/>
          <w:iCs/>
          <w:color w:val="FF0000"/>
        </w:rPr>
        <w:t xml:space="preserve">, </w:t>
      </w:r>
      <w:r w:rsidR="00E75362">
        <w:rPr>
          <w:rFonts w:ascii="Times New Roman" w:hAnsi="Times New Roman" w:cs="Times New Roman"/>
          <w:iCs/>
          <w:color w:val="FF0000"/>
        </w:rPr>
        <w:t>ou outro modelo</w:t>
      </w:r>
      <w:r w:rsidR="00FB427D">
        <w:rPr>
          <w:rFonts w:ascii="Times New Roman" w:hAnsi="Times New Roman" w:cs="Times New Roman"/>
          <w:iCs/>
          <w:color w:val="FF0000"/>
        </w:rPr>
        <w:t xml:space="preserve"> </w:t>
      </w:r>
      <w:r w:rsidR="00FB427D" w:rsidRPr="00917F0F">
        <w:rPr>
          <w:rFonts w:ascii="Times New Roman" w:hAnsi="Times New Roman" w:cs="Times New Roman"/>
          <w:iCs/>
          <w:color w:val="FF0000"/>
          <w:highlight w:val="yellow"/>
        </w:rPr>
        <w:t>XXXX</w:t>
      </w:r>
      <w:r w:rsidR="00FB427D">
        <w:rPr>
          <w:rFonts w:ascii="Times New Roman" w:hAnsi="Times New Roman" w:cs="Times New Roman"/>
          <w:iCs/>
          <w:color w:val="FF0000"/>
        </w:rPr>
        <w:t>, que permit</w:t>
      </w:r>
      <w:r w:rsidR="00917F0F">
        <w:rPr>
          <w:rFonts w:ascii="Times New Roman" w:hAnsi="Times New Roman" w:cs="Times New Roman"/>
          <w:iCs/>
          <w:color w:val="FF0000"/>
        </w:rPr>
        <w:t>a</w:t>
      </w:r>
      <w:r w:rsidR="00FB427D">
        <w:rPr>
          <w:rFonts w:ascii="Times New Roman" w:hAnsi="Times New Roman" w:cs="Times New Roman"/>
          <w:iCs/>
          <w:color w:val="FF0000"/>
        </w:rPr>
        <w:t xml:space="preserve"> a adequa</w:t>
      </w:r>
      <w:r w:rsidR="00917F0F">
        <w:rPr>
          <w:rFonts w:ascii="Times New Roman" w:hAnsi="Times New Roman" w:cs="Times New Roman"/>
          <w:iCs/>
          <w:color w:val="FF0000"/>
        </w:rPr>
        <w:t>da</w:t>
      </w:r>
      <w:r w:rsidR="00E75362">
        <w:rPr>
          <w:rFonts w:ascii="Times New Roman" w:hAnsi="Times New Roman" w:cs="Times New Roman"/>
          <w:iCs/>
          <w:color w:val="FF0000"/>
        </w:rPr>
        <w:t xml:space="preserve"> fixação de luminária em LED</w:t>
      </w:r>
      <w:r w:rsidRPr="00481F62">
        <w:rPr>
          <w:rFonts w:ascii="Times New Roman" w:hAnsi="Times New Roman" w:cs="Times New Roman"/>
          <w:iCs/>
          <w:color w:val="FF0000"/>
        </w:rPr>
        <w:t>.</w:t>
      </w:r>
      <w:r w:rsidR="00FB427D">
        <w:rPr>
          <w:rFonts w:ascii="Times New Roman" w:hAnsi="Times New Roman" w:cs="Times New Roman"/>
          <w:iCs/>
          <w:color w:val="FF0000"/>
        </w:rPr>
        <w:t xml:space="preserve"> </w:t>
      </w:r>
      <w:r w:rsidR="00FB427D" w:rsidRPr="00FB427D">
        <w:rPr>
          <w:rFonts w:ascii="Times New Roman" w:hAnsi="Times New Roman" w:cs="Times New Roman"/>
          <w:iCs/>
          <w:color w:val="0070C0"/>
          <w:highlight w:val="yellow"/>
        </w:rPr>
        <w:t>(opção de projeto com base nas informações do parecer urbanístico) (atualizado em 05/03/2020)</w:t>
      </w:r>
    </w:p>
    <w:p w14:paraId="78881F12" w14:textId="77777777" w:rsidR="00917F0F" w:rsidRPr="00FB427D" w:rsidRDefault="00917F0F" w:rsidP="00510E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iCs/>
          <w:color w:val="0070C0"/>
        </w:rPr>
      </w:pPr>
    </w:p>
    <w:p w14:paraId="53C1E641" w14:textId="77777777" w:rsidR="00510E86" w:rsidRDefault="00510E86" w:rsidP="00510E86">
      <w:pPr>
        <w:pStyle w:val="Default"/>
        <w:numPr>
          <w:ilvl w:val="0"/>
          <w:numId w:val="11"/>
        </w:numPr>
        <w:spacing w:before="120" w:after="120"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</w:rPr>
      </w:pPr>
      <w:r w:rsidRPr="00380261">
        <w:rPr>
          <w:rFonts w:ascii="Times New Roman" w:hAnsi="Times New Roman" w:cs="Times New Roman"/>
          <w:b/>
          <w:bCs/>
          <w:color w:val="auto"/>
        </w:rPr>
        <w:t xml:space="preserve">REMOÇÃO </w:t>
      </w:r>
      <w:r>
        <w:rPr>
          <w:rFonts w:ascii="Times New Roman" w:hAnsi="Times New Roman" w:cs="Times New Roman"/>
          <w:b/>
          <w:bCs/>
          <w:color w:val="auto"/>
        </w:rPr>
        <w:t xml:space="preserve">E DESCARTE </w:t>
      </w:r>
      <w:r w:rsidRPr="00380261">
        <w:rPr>
          <w:rFonts w:ascii="Times New Roman" w:hAnsi="Times New Roman" w:cs="Times New Roman"/>
          <w:b/>
          <w:bCs/>
          <w:color w:val="auto"/>
        </w:rPr>
        <w:t>DOS EQUIPAMENTOS</w:t>
      </w:r>
      <w:r>
        <w:rPr>
          <w:rFonts w:ascii="Times New Roman" w:hAnsi="Times New Roman" w:cs="Times New Roman"/>
          <w:b/>
          <w:bCs/>
          <w:color w:val="auto"/>
        </w:rPr>
        <w:t xml:space="preserve"> DE ILUMINAÇÃO EXISTENTES</w:t>
      </w:r>
    </w:p>
    <w:p w14:paraId="50AB3ABB" w14:textId="77777777" w:rsidR="00510E86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C812A7">
        <w:rPr>
          <w:rFonts w:ascii="Times New Roman" w:hAnsi="Times New Roman" w:cs="Times New Roman"/>
          <w:color w:val="auto"/>
        </w:rPr>
        <w:t>Sob hipótese alguma as lâmpadas poderão ser quebradas ou descartadas aleatoriamente.</w:t>
      </w:r>
    </w:p>
    <w:p w14:paraId="53F90015" w14:textId="77777777" w:rsidR="00510E86" w:rsidRPr="00E75362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a)</w:t>
      </w:r>
      <w:r w:rsidRPr="00E75362">
        <w:rPr>
          <w:rFonts w:ascii="Times New Roman" w:hAnsi="Times New Roman" w:cs="Times New Roman"/>
          <w:color w:val="auto"/>
        </w:rPr>
        <w:t xml:space="preserve"> A CONTRATADA se compromete e se responsabiliza pela utilização de todas as ferramentas e equipamentos necessários pelo manuseio e remoção das lâmpadas e materiais retirados.</w:t>
      </w:r>
    </w:p>
    <w:p w14:paraId="128511E7" w14:textId="77777777" w:rsidR="00510E86" w:rsidRPr="00E75362" w:rsidRDefault="00510E86" w:rsidP="00510E86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a.1)</w:t>
      </w:r>
      <w:r w:rsidRPr="00E75362">
        <w:rPr>
          <w:rFonts w:ascii="Times New Roman" w:hAnsi="Times New Roman" w:cs="Times New Roman"/>
          <w:color w:val="auto"/>
        </w:rPr>
        <w:t xml:space="preserve"> A CONTRATADA poderá realizar o descarte dos bens removidos, </w:t>
      </w:r>
      <w:r w:rsidRPr="00E75362">
        <w:rPr>
          <w:rFonts w:ascii="Times New Roman" w:hAnsi="Times New Roman" w:cs="Times New Roman"/>
          <w:b/>
          <w:bCs/>
          <w:color w:val="auto"/>
        </w:rPr>
        <w:t>desde que,</w:t>
      </w:r>
      <w:r w:rsidRPr="00E75362">
        <w:rPr>
          <w:rFonts w:ascii="Times New Roman" w:hAnsi="Times New Roman" w:cs="Times New Roman"/>
          <w:color w:val="auto"/>
        </w:rPr>
        <w:t xml:space="preserve"> credenciada por Órgão Ambiental competente, caso contrário, deverá, por conta e risco, terceirizar esse serviço. O responsável pelo descarte fica obrigado pelo acondicionamento, armazenamento e transporte, até a destinação final adequada do(s) bem(</w:t>
      </w:r>
      <w:proofErr w:type="spellStart"/>
      <w:r w:rsidRPr="00E75362">
        <w:rPr>
          <w:rFonts w:ascii="Times New Roman" w:hAnsi="Times New Roman" w:cs="Times New Roman"/>
          <w:color w:val="auto"/>
        </w:rPr>
        <w:t>ns</w:t>
      </w:r>
      <w:proofErr w:type="spellEnd"/>
      <w:r w:rsidRPr="00E75362">
        <w:rPr>
          <w:rFonts w:ascii="Times New Roman" w:hAnsi="Times New Roman" w:cs="Times New Roman"/>
          <w:color w:val="auto"/>
        </w:rPr>
        <w:t>) removido(s), devendo, às suas expensas, assegurar-se contra todos os riscos, de acordo com a legislação vigente e normas de segurança estabelecidas pela ABNT.</w:t>
      </w:r>
      <w:r w:rsidRPr="00E75362" w:rsidDel="00BC4242">
        <w:rPr>
          <w:rFonts w:ascii="Times New Roman" w:hAnsi="Times New Roman" w:cs="Times New Roman"/>
          <w:color w:val="auto"/>
        </w:rPr>
        <w:t xml:space="preserve"> </w:t>
      </w:r>
    </w:p>
    <w:p w14:paraId="160C9074" w14:textId="77777777" w:rsidR="00510E86" w:rsidRPr="00E75362" w:rsidRDefault="00510E86" w:rsidP="00510E86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t>a.2)</w:t>
      </w:r>
      <w:r w:rsidRPr="00E75362">
        <w:rPr>
          <w:rFonts w:ascii="Times New Roman" w:hAnsi="Times New Roman" w:cs="Times New Roman"/>
          <w:color w:val="auto"/>
        </w:rPr>
        <w:t xml:space="preserve"> Ao final dos trabalhos a CONTRATADA deverá apresentar o Certificado de Destinação Final – CDF, contendo as seguintes informações: empresa geradora, tipo de resíduo, data de encaminhamento e descrição sucinta da técnica de destinação utilizada. O CDF deve estar assinado pela empresa que efetivamente realizou a destinação final ao resíduo. </w:t>
      </w:r>
    </w:p>
    <w:p w14:paraId="7B0E7B31" w14:textId="77777777" w:rsidR="00510E86" w:rsidRPr="00E75362" w:rsidRDefault="00510E86" w:rsidP="00510E86">
      <w:pPr>
        <w:pStyle w:val="Default"/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75362">
        <w:rPr>
          <w:rFonts w:ascii="Times New Roman" w:hAnsi="Times New Roman" w:cs="Times New Roman"/>
          <w:b/>
          <w:bCs/>
          <w:color w:val="auto"/>
        </w:rPr>
        <w:lastRenderedPageBreak/>
        <w:t>a.3)</w:t>
      </w:r>
      <w:r w:rsidRPr="00E75362">
        <w:rPr>
          <w:rFonts w:ascii="Times New Roman" w:hAnsi="Times New Roman" w:cs="Times New Roman"/>
          <w:color w:val="auto"/>
        </w:rPr>
        <w:t xml:space="preserve"> O Certificado de Destinação Final – CDF deverá constar a relação de todo material retirado (luminárias, lâmpadas, reatores, capacitores, ignitores, relés e conectores), bem como, a quantidade. O total de material retirado deverá ser compatível àqueles adquiridos e instalados. </w:t>
      </w:r>
    </w:p>
    <w:p w14:paraId="75990AD2" w14:textId="3012EB3E" w:rsidR="00510E86" w:rsidRPr="00FB427D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auto"/>
        </w:rPr>
      </w:pPr>
      <w:r w:rsidRPr="00FB427D">
        <w:rPr>
          <w:rFonts w:ascii="Times New Roman" w:hAnsi="Times New Roman" w:cs="Times New Roman"/>
          <w:b/>
          <w:bCs/>
          <w:color w:val="auto"/>
        </w:rPr>
        <w:t>b)</w:t>
      </w:r>
      <w:r w:rsidRPr="00FB427D">
        <w:rPr>
          <w:rFonts w:ascii="Times New Roman" w:hAnsi="Times New Roman" w:cs="Times New Roman"/>
          <w:color w:val="auto"/>
        </w:rPr>
        <w:t xml:space="preserve"> Em se tratando de cabos de cobre e/ou braços retirados, após a contagem e conferência pelo fiscal, o(s) mesmo(s) deverá(</w:t>
      </w:r>
      <w:proofErr w:type="spellStart"/>
      <w:r w:rsidRPr="00FB427D">
        <w:rPr>
          <w:rFonts w:ascii="Times New Roman" w:hAnsi="Times New Roman" w:cs="Times New Roman"/>
          <w:color w:val="auto"/>
        </w:rPr>
        <w:t>ão</w:t>
      </w:r>
      <w:proofErr w:type="spellEnd"/>
      <w:r w:rsidRPr="00FB427D">
        <w:rPr>
          <w:rFonts w:ascii="Times New Roman" w:hAnsi="Times New Roman" w:cs="Times New Roman"/>
          <w:color w:val="auto"/>
        </w:rPr>
        <w:t xml:space="preserve">) ser entregue(s) no </w:t>
      </w:r>
      <w:r w:rsidRPr="00FB427D">
        <w:rPr>
          <w:rFonts w:ascii="Arial" w:hAnsi="Arial" w:cs="Arial"/>
          <w:b/>
          <w:color w:val="auto"/>
          <w:lang w:eastAsia="ar-S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427D">
        <w:rPr>
          <w:rFonts w:ascii="Arial" w:hAnsi="Arial" w:cs="Arial"/>
          <w:b/>
          <w:color w:val="auto"/>
          <w:lang w:eastAsia="ar-SA"/>
        </w:rPr>
        <w:instrText xml:space="preserve"> FORMTEXT </w:instrText>
      </w:r>
      <w:r w:rsidRPr="00FB427D">
        <w:rPr>
          <w:rFonts w:ascii="Arial" w:hAnsi="Arial" w:cs="Arial"/>
          <w:b/>
          <w:color w:val="auto"/>
          <w:lang w:eastAsia="ar-SA"/>
        </w:rPr>
      </w:r>
      <w:r w:rsidRPr="00FB427D">
        <w:rPr>
          <w:rFonts w:ascii="Arial" w:hAnsi="Arial" w:cs="Arial"/>
          <w:b/>
          <w:color w:val="auto"/>
          <w:lang w:eastAsia="ar-SA"/>
        </w:rPr>
        <w:fldChar w:fldCharType="separate"/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noProof/>
          <w:color w:val="auto"/>
          <w:lang w:eastAsia="ar-SA"/>
        </w:rPr>
        <w:t> </w:t>
      </w:r>
      <w:r w:rsidRPr="00FB427D">
        <w:rPr>
          <w:rFonts w:ascii="Arial" w:hAnsi="Arial" w:cs="Arial"/>
          <w:b/>
          <w:color w:val="auto"/>
          <w:lang w:eastAsia="ar-SA"/>
        </w:rPr>
        <w:fldChar w:fldCharType="end"/>
      </w:r>
      <w:r w:rsidRPr="00FB427D">
        <w:rPr>
          <w:rFonts w:ascii="Times New Roman" w:hAnsi="Times New Roman" w:cs="Times New Roman"/>
          <w:color w:val="auto"/>
        </w:rPr>
        <w:t xml:space="preserve"> do Município.</w:t>
      </w:r>
      <w:r w:rsidR="00D358BE" w:rsidRPr="00FB427D">
        <w:rPr>
          <w:rFonts w:ascii="Times New Roman" w:hAnsi="Times New Roman" w:cs="Times New Roman"/>
          <w:color w:val="auto"/>
        </w:rPr>
        <w:t xml:space="preserve"> </w:t>
      </w:r>
    </w:p>
    <w:p w14:paraId="60D776EC" w14:textId="77777777" w:rsidR="00FB427D" w:rsidRPr="00D358BE" w:rsidRDefault="00FB427D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color w:val="2F5496" w:themeColor="accent1" w:themeShade="BF"/>
        </w:rPr>
      </w:pPr>
    </w:p>
    <w:p w14:paraId="0B411C98" w14:textId="77777777" w:rsidR="00510E86" w:rsidRPr="000C2532" w:rsidRDefault="00510E86" w:rsidP="00510E86">
      <w:pPr>
        <w:spacing w:before="120" w:after="120" w:line="360" w:lineRule="auto"/>
        <w:ind w:right="-15"/>
        <w:jc w:val="both"/>
        <w:rPr>
          <w:rFonts w:ascii="Times New Roman" w:hAnsi="Times New Roman" w:cs="Times New Roman"/>
          <w:b/>
          <w:color w:val="000000"/>
        </w:rPr>
      </w:pPr>
      <w:r w:rsidRPr="000C2532">
        <w:rPr>
          <w:rFonts w:ascii="Times New Roman" w:hAnsi="Times New Roman" w:cs="Times New Roman"/>
          <w:b/>
          <w:bCs/>
          <w:color w:val="000000"/>
          <w:lang w:eastAsia="en-US"/>
        </w:rPr>
        <w:t>9.</w:t>
      </w:r>
      <w:r w:rsidRPr="000C2532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Pr="000C2532">
        <w:rPr>
          <w:rFonts w:ascii="Times New Roman" w:hAnsi="Times New Roman" w:cs="Times New Roman"/>
          <w:b/>
          <w:color w:val="000000"/>
        </w:rPr>
        <w:t xml:space="preserve">DA ENTREGA E DO RECEBIMENTO DO OBJETO </w:t>
      </w:r>
    </w:p>
    <w:p w14:paraId="5BF2A1E6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0C2532">
        <w:rPr>
          <w:rFonts w:ascii="Times New Roman" w:hAnsi="Times New Roman" w:cs="Times New Roman"/>
          <w:color w:val="000000"/>
          <w:lang w:eastAsia="en-US"/>
        </w:rPr>
        <w:t>Os materiais e serviços serão recebidos por ponto</w:t>
      </w:r>
      <w:r>
        <w:rPr>
          <w:rFonts w:ascii="Times New Roman" w:hAnsi="Times New Roman" w:cs="Times New Roman"/>
          <w:color w:val="000000"/>
          <w:lang w:eastAsia="en-US"/>
        </w:rPr>
        <w:t>,</w:t>
      </w:r>
      <w:r w:rsidRPr="000C2532">
        <w:rPr>
          <w:rFonts w:ascii="Times New Roman" w:hAnsi="Times New Roman" w:cs="Times New Roman"/>
          <w:color w:val="000000"/>
          <w:lang w:eastAsia="en-US"/>
        </w:rPr>
        <w:t xml:space="preserve"> onde a luminária estiver substituída. As luminárias novas devem estar corretamente instaladas e funcionando, e o recebimento se dará apenas após contagem e verificação por parte da fiscalização.</w:t>
      </w:r>
    </w:p>
    <w:p w14:paraId="0639D49E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0C2532">
        <w:rPr>
          <w:rFonts w:ascii="Times New Roman" w:hAnsi="Times New Roman" w:cs="Times New Roman"/>
        </w:rPr>
        <w:t xml:space="preserve">O fiscal designado deverá se certificar, a cada luminária removida, a substituição pela licitada, </w:t>
      </w:r>
      <w:r w:rsidRPr="000C2532">
        <w:rPr>
          <w:rFonts w:ascii="Times New Roman" w:hAnsi="Times New Roman" w:cs="Times New Roman"/>
          <w:color w:val="000000"/>
          <w:lang w:eastAsia="en-US"/>
        </w:rPr>
        <w:t>podendo, na oportunidade da vistoria, solicitar informações, ficando o contratado obrigado a prestá-las.</w:t>
      </w:r>
    </w:p>
    <w:p w14:paraId="739E5FA0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0C2532">
        <w:rPr>
          <w:rFonts w:ascii="Times New Roman" w:hAnsi="Times New Roman" w:cs="Times New Roman"/>
          <w:color w:val="000000"/>
          <w:lang w:eastAsia="en-US"/>
        </w:rPr>
        <w:t>Os bens instalados serão recebidos provisoriamente pelo fiscal, a ser(em) designado(s) para tanto, o(s) qual(</w:t>
      </w:r>
      <w:proofErr w:type="spellStart"/>
      <w:r w:rsidRPr="000C2532">
        <w:rPr>
          <w:rFonts w:ascii="Times New Roman" w:hAnsi="Times New Roman" w:cs="Times New Roman"/>
          <w:color w:val="000000"/>
          <w:lang w:eastAsia="en-US"/>
        </w:rPr>
        <w:t>is</w:t>
      </w:r>
      <w:proofErr w:type="spellEnd"/>
      <w:r w:rsidRPr="000C2532">
        <w:rPr>
          <w:rFonts w:ascii="Times New Roman" w:hAnsi="Times New Roman" w:cs="Times New Roman"/>
          <w:color w:val="000000"/>
          <w:lang w:eastAsia="en-US"/>
        </w:rPr>
        <w:t>), também, verificará(</w:t>
      </w:r>
      <w:proofErr w:type="spellStart"/>
      <w:r w:rsidRPr="000C2532">
        <w:rPr>
          <w:rFonts w:ascii="Times New Roman" w:hAnsi="Times New Roman" w:cs="Times New Roman"/>
          <w:color w:val="000000"/>
          <w:lang w:eastAsia="en-US"/>
        </w:rPr>
        <w:t>ão</w:t>
      </w:r>
      <w:proofErr w:type="spellEnd"/>
      <w:r w:rsidRPr="000C2532">
        <w:rPr>
          <w:rFonts w:ascii="Times New Roman" w:hAnsi="Times New Roman" w:cs="Times New Roman"/>
          <w:color w:val="000000"/>
          <w:lang w:eastAsia="en-US"/>
        </w:rPr>
        <w:t>) a cada pagamento, a consistência e a exatidão da nota fiscal/fatura, apresentada em uma via.</w:t>
      </w:r>
    </w:p>
    <w:p w14:paraId="1DC7801A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</w:rPr>
      </w:pPr>
      <w:r w:rsidRPr="000C2532">
        <w:rPr>
          <w:rFonts w:ascii="Times New Roman" w:hAnsi="Times New Roman" w:cs="Times New Roman"/>
          <w:color w:val="000000"/>
          <w:lang w:eastAsia="en-US"/>
        </w:rPr>
        <w:t>O</w:t>
      </w:r>
      <w:r w:rsidRPr="000C2532">
        <w:rPr>
          <w:rFonts w:ascii="Times New Roman" w:hAnsi="Times New Roman" w:cs="Times New Roman"/>
        </w:rPr>
        <w:t xml:space="preserve"> recebimento definitivo do objeto deste Contrato deverá estar formalizado em até 60 (sessenta) dias do recebimento provisório, decorrido esse prazo, sem qualquer manifestação do Contratante, o(s) objeto(s) será(</w:t>
      </w:r>
      <w:proofErr w:type="spellStart"/>
      <w:r w:rsidRPr="000C2532">
        <w:rPr>
          <w:rFonts w:ascii="Times New Roman" w:hAnsi="Times New Roman" w:cs="Times New Roman"/>
          <w:i/>
        </w:rPr>
        <w:t>ão</w:t>
      </w:r>
      <w:proofErr w:type="spellEnd"/>
      <w:r w:rsidRPr="000C2532">
        <w:rPr>
          <w:rFonts w:ascii="Times New Roman" w:hAnsi="Times New Roman" w:cs="Times New Roman"/>
        </w:rPr>
        <w:t>) considerado(</w:t>
      </w:r>
      <w:r w:rsidRPr="000C2532">
        <w:rPr>
          <w:rFonts w:ascii="Times New Roman" w:hAnsi="Times New Roman" w:cs="Times New Roman"/>
          <w:i/>
        </w:rPr>
        <w:t>s</w:t>
      </w:r>
      <w:r w:rsidRPr="000C2532">
        <w:rPr>
          <w:rFonts w:ascii="Times New Roman" w:hAnsi="Times New Roman" w:cs="Times New Roman"/>
        </w:rPr>
        <w:t>) como recebido(</w:t>
      </w:r>
      <w:r w:rsidRPr="000C2532">
        <w:rPr>
          <w:rFonts w:ascii="Times New Roman" w:hAnsi="Times New Roman" w:cs="Times New Roman"/>
          <w:i/>
        </w:rPr>
        <w:t>s</w:t>
      </w:r>
      <w:r w:rsidRPr="000C2532">
        <w:rPr>
          <w:rFonts w:ascii="Times New Roman" w:hAnsi="Times New Roman" w:cs="Times New Roman"/>
        </w:rPr>
        <w:t>) definitivamente.</w:t>
      </w:r>
    </w:p>
    <w:p w14:paraId="098A2C68" w14:textId="77777777" w:rsidR="00510E86" w:rsidRPr="000C2532" w:rsidRDefault="00510E86" w:rsidP="00510E8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color w:val="000000"/>
          <w:lang w:eastAsia="en-US"/>
        </w:rPr>
      </w:pPr>
      <w:r w:rsidRPr="000C2532">
        <w:rPr>
          <w:rFonts w:ascii="Times New Roman" w:hAnsi="Times New Roman" w:cs="Times New Roman"/>
        </w:rPr>
        <w:t>O Município não se responsabilizará pelo transporte, armazenamento, instalações inadequadas e/ou guarda do(s) bem(</w:t>
      </w:r>
      <w:proofErr w:type="spellStart"/>
      <w:r w:rsidRPr="000C2532">
        <w:rPr>
          <w:rFonts w:ascii="Times New Roman" w:hAnsi="Times New Roman" w:cs="Times New Roman"/>
        </w:rPr>
        <w:t>ns</w:t>
      </w:r>
      <w:proofErr w:type="spellEnd"/>
      <w:r w:rsidRPr="000C2532">
        <w:rPr>
          <w:rFonts w:ascii="Times New Roman" w:hAnsi="Times New Roman" w:cs="Times New Roman"/>
        </w:rPr>
        <w:t>).</w:t>
      </w:r>
    </w:p>
    <w:p w14:paraId="14D645C9" w14:textId="77777777" w:rsidR="00510E86" w:rsidRPr="000C2532" w:rsidRDefault="00510E86" w:rsidP="00510E86">
      <w:pPr>
        <w:pStyle w:val="Default"/>
        <w:numPr>
          <w:ilvl w:val="0"/>
          <w:numId w:val="21"/>
        </w:numPr>
        <w:spacing w:before="120" w:after="120" w:line="360" w:lineRule="auto"/>
        <w:ind w:left="0" w:firstLine="0"/>
        <w:jc w:val="both"/>
        <w:rPr>
          <w:rFonts w:ascii="Times New Roman" w:hAnsi="Times New Roman" w:cs="Times New Roman"/>
          <w:iCs/>
        </w:rPr>
      </w:pPr>
      <w:bookmarkStart w:id="4" w:name="_Hlk24443010"/>
      <w:r w:rsidRPr="000C2532">
        <w:rPr>
          <w:rFonts w:ascii="Times New Roman" w:hAnsi="Times New Roman" w:cs="Times New Roman"/>
          <w:b/>
          <w:bCs/>
          <w:color w:val="auto"/>
        </w:rPr>
        <w:t xml:space="preserve">O PAGAMENTO DA ÚLTIMA PARCELA FICA CONDICIONADO A APRESENTAÇÃO:     </w:t>
      </w:r>
    </w:p>
    <w:p w14:paraId="63298C82" w14:textId="77777777" w:rsidR="00FC2FEE" w:rsidRPr="00FC2FEE" w:rsidRDefault="00510E86" w:rsidP="00510E8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color w:val="auto"/>
        </w:rPr>
        <w:t xml:space="preserve">Protocolo de entrega da atualização do Cadastro dos serviços executados junto a Concessionária; </w:t>
      </w:r>
    </w:p>
    <w:p w14:paraId="62BB8B8E" w14:textId="77777777" w:rsidR="00FC2FEE" w:rsidRPr="00FC2FEE" w:rsidRDefault="00510E86" w:rsidP="00510E8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color w:val="auto"/>
        </w:rPr>
        <w:t xml:space="preserve">CDF – Certificado de Destinação Final, que será arquivado juntamente as medições dos serviços; </w:t>
      </w:r>
    </w:p>
    <w:p w14:paraId="7B3FE5BD" w14:textId="4AC122F0" w:rsidR="00510E86" w:rsidRPr="000C2532" w:rsidRDefault="00510E86" w:rsidP="00510E86">
      <w:pPr>
        <w:pStyle w:val="Default"/>
        <w:numPr>
          <w:ilvl w:val="0"/>
          <w:numId w:val="20"/>
        </w:numPr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color w:val="auto"/>
        </w:rPr>
        <w:t>Termo de Recebimento Provisório.</w:t>
      </w:r>
    </w:p>
    <w:p w14:paraId="5D5D8CED" w14:textId="54652AF8" w:rsidR="00510E86" w:rsidRPr="00FB427D" w:rsidRDefault="00510E86" w:rsidP="00510E86">
      <w:pPr>
        <w:pStyle w:val="Default"/>
        <w:spacing w:before="120" w:after="120" w:line="360" w:lineRule="auto"/>
        <w:ind w:left="708"/>
        <w:jc w:val="both"/>
        <w:rPr>
          <w:rFonts w:ascii="Times New Roman" w:hAnsi="Times New Roman" w:cs="Times New Roman"/>
          <w:color w:val="auto"/>
        </w:rPr>
      </w:pPr>
      <w:r w:rsidRPr="00FB427D">
        <w:rPr>
          <w:rFonts w:ascii="Times New Roman" w:hAnsi="Times New Roman" w:cs="Times New Roman"/>
          <w:b/>
          <w:bCs/>
          <w:color w:val="auto"/>
        </w:rPr>
        <w:lastRenderedPageBreak/>
        <w:t>10.1</w:t>
      </w:r>
      <w:r w:rsidRPr="00FB427D">
        <w:rPr>
          <w:rFonts w:ascii="Times New Roman" w:hAnsi="Times New Roman" w:cs="Times New Roman"/>
          <w:color w:val="auto"/>
        </w:rPr>
        <w:t xml:space="preserve"> </w:t>
      </w:r>
      <w:r w:rsidRPr="00FB427D">
        <w:rPr>
          <w:rFonts w:ascii="Times New Roman" w:hAnsi="Times New Roman" w:cs="Times New Roman"/>
          <w:iCs/>
          <w:color w:val="auto"/>
        </w:rPr>
        <w:t>O</w:t>
      </w:r>
      <w:r w:rsidRPr="00FB427D">
        <w:rPr>
          <w:rFonts w:ascii="Times New Roman" w:hAnsi="Times New Roman" w:cs="Times New Roman"/>
          <w:color w:val="auto"/>
        </w:rPr>
        <w:t xml:space="preserve">s valores referentes à </w:t>
      </w:r>
      <w:r w:rsidRPr="00FB427D">
        <w:rPr>
          <w:rFonts w:ascii="Times New Roman" w:hAnsi="Times New Roman" w:cs="Times New Roman"/>
          <w:i/>
          <w:iCs/>
          <w:color w:val="auto"/>
        </w:rPr>
        <w:t>última</w:t>
      </w:r>
      <w:r w:rsidRPr="00FB427D">
        <w:rPr>
          <w:rFonts w:ascii="Times New Roman" w:hAnsi="Times New Roman" w:cs="Times New Roman"/>
          <w:color w:val="auto"/>
        </w:rPr>
        <w:t xml:space="preserve"> parcela não poderão ser inferiores a 25% (vinte e cinco por cento) do valor contratual.</w:t>
      </w:r>
      <w:r w:rsidR="00D358BE" w:rsidRPr="00FB427D">
        <w:rPr>
          <w:rFonts w:ascii="Times New Roman" w:hAnsi="Times New Roman" w:cs="Times New Roman"/>
          <w:color w:val="auto"/>
        </w:rPr>
        <w:t xml:space="preserve"> </w:t>
      </w:r>
    </w:p>
    <w:p w14:paraId="68F4574E" w14:textId="77777777" w:rsidR="00510E86" w:rsidRPr="000C2532" w:rsidRDefault="00510E86" w:rsidP="00510E86">
      <w:pPr>
        <w:pStyle w:val="Default"/>
        <w:spacing w:before="120" w:after="120" w:line="360" w:lineRule="auto"/>
        <w:jc w:val="both"/>
        <w:rPr>
          <w:rFonts w:ascii="Times New Roman" w:hAnsi="Times New Roman" w:cs="Times New Roman"/>
          <w:iCs/>
        </w:rPr>
      </w:pPr>
      <w:r w:rsidRPr="000C2532">
        <w:rPr>
          <w:rFonts w:ascii="Times New Roman" w:hAnsi="Times New Roman" w:cs="Times New Roman"/>
          <w:iCs/>
        </w:rPr>
        <w:t xml:space="preserve">                                                                                               </w:t>
      </w:r>
      <w:bookmarkEnd w:id="4"/>
    </w:p>
    <w:bookmarkStart w:id="5" w:name="_Hlk24443286"/>
    <w:p w14:paraId="00C64B2B" w14:textId="77777777" w:rsidR="00510E86" w:rsidRDefault="00510E86" w:rsidP="00510E86">
      <w:pPr>
        <w:spacing w:line="360" w:lineRule="auto"/>
        <w:ind w:left="709"/>
        <w:rPr>
          <w:rFonts w:ascii="Times New Roman" w:hAnsi="Times New Roman" w:cs="Times New Roman"/>
        </w:rPr>
      </w:pP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 xml:space="preserve">,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 xml:space="preserve"> de 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 xml:space="preserve"> </w:t>
      </w:r>
      <w:proofErr w:type="spellStart"/>
      <w:r w:rsidRPr="000C2532">
        <w:rPr>
          <w:rFonts w:ascii="Times New Roman" w:hAnsi="Times New Roman" w:cs="Times New Roman"/>
        </w:rPr>
        <w:t>de</w:t>
      </w:r>
      <w:proofErr w:type="spellEnd"/>
      <w:r w:rsidRPr="000C2532">
        <w:rPr>
          <w:rFonts w:ascii="Times New Roman" w:hAnsi="Times New Roman" w:cs="Times New Roman"/>
        </w:rPr>
        <w:t xml:space="preserve"> 20</w:t>
      </w:r>
      <w:r w:rsidRPr="006B5658">
        <w:rPr>
          <w:b/>
          <w:bCs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6B5658">
        <w:rPr>
          <w:b/>
          <w:bCs/>
        </w:rPr>
        <w:instrText xml:space="preserve"> FORMTEXT </w:instrText>
      </w:r>
      <w:r w:rsidRPr="006B5658">
        <w:rPr>
          <w:b/>
          <w:bCs/>
        </w:rPr>
      </w:r>
      <w:r w:rsidRPr="006B5658">
        <w:rPr>
          <w:b/>
          <w:bCs/>
        </w:rPr>
        <w:fldChar w:fldCharType="separate"/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  <w:noProof/>
        </w:rPr>
        <w:t> </w:t>
      </w:r>
      <w:r w:rsidRPr="006B5658">
        <w:rPr>
          <w:b/>
          <w:bCs/>
        </w:rPr>
        <w:fldChar w:fldCharType="end"/>
      </w:r>
      <w:r w:rsidRPr="000C2532">
        <w:rPr>
          <w:rFonts w:ascii="Times New Roman" w:hAnsi="Times New Roman" w:cs="Times New Roman"/>
        </w:rPr>
        <w:t>.</w:t>
      </w:r>
    </w:p>
    <w:p w14:paraId="523E5F73" w14:textId="77777777" w:rsidR="00510E86" w:rsidRPr="007518FE" w:rsidRDefault="00510E86" w:rsidP="00510E86">
      <w:pPr>
        <w:spacing w:line="360" w:lineRule="auto"/>
        <w:ind w:left="709"/>
        <w:jc w:val="right"/>
        <w:rPr>
          <w:rFonts w:ascii="Times New Roman" w:hAnsi="Times New Roman" w:cs="Times New Roman"/>
        </w:rPr>
      </w:pPr>
    </w:p>
    <w:p w14:paraId="3DE0ACC6" w14:textId="77777777" w:rsidR="00510E86" w:rsidRDefault="00510E86" w:rsidP="00510E86">
      <w:pPr>
        <w:pStyle w:val="Corpodetexto2"/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7518FE">
        <w:rPr>
          <w:rFonts w:ascii="Times New Roman" w:hAnsi="Times New Roman" w:cs="Times New Roman"/>
        </w:rPr>
        <w:t xml:space="preserve">(nome, RG e assinatura do </w:t>
      </w:r>
      <w:r>
        <w:rPr>
          <w:rFonts w:ascii="Times New Roman" w:hAnsi="Times New Roman" w:cs="Times New Roman"/>
        </w:rPr>
        <w:t>responsável técnico da PM</w:t>
      </w:r>
      <w:r w:rsidRPr="007518FE">
        <w:rPr>
          <w:rFonts w:ascii="Times New Roman" w:hAnsi="Times New Roman" w:cs="Times New Roman"/>
        </w:rPr>
        <w:t>)</w:t>
      </w:r>
    </w:p>
    <w:bookmarkEnd w:id="5"/>
    <w:p w14:paraId="6F50FFBE" w14:textId="77777777" w:rsidR="00510E86" w:rsidRDefault="00510E86" w:rsidP="00510E86">
      <w:pPr>
        <w:jc w:val="center"/>
        <w:rPr>
          <w:rFonts w:ascii="Times New Roman" w:hAnsi="Times New Roman" w:cs="Times New Roman"/>
          <w:b/>
        </w:rPr>
      </w:pPr>
    </w:p>
    <w:p w14:paraId="117017BC" w14:textId="77777777" w:rsidR="00682184" w:rsidRDefault="00682184"/>
    <w:sectPr w:rsidR="00682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46ED8" w14:textId="77777777" w:rsidR="006B742E" w:rsidRDefault="006B742E" w:rsidP="00510E86">
      <w:r>
        <w:separator/>
      </w:r>
    </w:p>
  </w:endnote>
  <w:endnote w:type="continuationSeparator" w:id="0">
    <w:p w14:paraId="4D1EA0E3" w14:textId="77777777" w:rsidR="006B742E" w:rsidRDefault="006B742E" w:rsidP="0051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FA466" w14:textId="77777777" w:rsidR="006B742E" w:rsidRDefault="006B742E" w:rsidP="00510E86">
      <w:r>
        <w:separator/>
      </w:r>
    </w:p>
  </w:footnote>
  <w:footnote w:type="continuationSeparator" w:id="0">
    <w:p w14:paraId="35C41CA7" w14:textId="77777777" w:rsidR="006B742E" w:rsidRDefault="006B742E" w:rsidP="00510E86">
      <w:r>
        <w:continuationSeparator/>
      </w:r>
    </w:p>
  </w:footnote>
  <w:footnote w:id="1">
    <w:p w14:paraId="3365E002" w14:textId="52A977BD" w:rsidR="00510E86" w:rsidRPr="00380261" w:rsidRDefault="00510E86" w:rsidP="00510E86">
      <w:pPr>
        <w:pStyle w:val="Textodenotaderodap"/>
        <w:jc w:val="both"/>
        <w:rPr>
          <w:rFonts w:ascii="Times New Roman" w:hAnsi="Times New Roman"/>
          <w:color w:val="000000"/>
        </w:rPr>
      </w:pPr>
      <w:r w:rsidRPr="00380261">
        <w:rPr>
          <w:rStyle w:val="Refdenotaderodap"/>
          <w:rFonts w:ascii="Times New Roman" w:hAnsi="Times New Roman"/>
          <w:color w:val="000000"/>
        </w:rPr>
        <w:footnoteRef/>
      </w:r>
      <w:r w:rsidRPr="00380261">
        <w:rPr>
          <w:rFonts w:ascii="Times New Roman" w:hAnsi="Times New Roman"/>
          <w:color w:val="000000"/>
        </w:rPr>
        <w:t xml:space="preserve"> Para as vias classificadas como </w:t>
      </w:r>
      <w:r w:rsidRPr="00380261">
        <w:rPr>
          <w:rFonts w:ascii="Times New Roman" w:hAnsi="Times New Roman"/>
          <w:b/>
          <w:color w:val="000000"/>
        </w:rPr>
        <w:t>V1</w:t>
      </w:r>
      <w:r w:rsidRPr="00380261">
        <w:rPr>
          <w:rFonts w:ascii="Times New Roman" w:hAnsi="Times New Roman"/>
          <w:color w:val="000000"/>
        </w:rPr>
        <w:t>, é admissível</w:t>
      </w:r>
      <w:r w:rsidR="00E70D8C">
        <w:rPr>
          <w:rFonts w:ascii="Times New Roman" w:hAnsi="Times New Roman"/>
          <w:color w:val="000000"/>
        </w:rPr>
        <w:t>/</w:t>
      </w:r>
      <w:r w:rsidR="00E70D8C" w:rsidRPr="00E70D8C">
        <w:rPr>
          <w:rFonts w:ascii="Times New Roman" w:hAnsi="Times New Roman"/>
          <w:color w:val="0070C0"/>
          <w:highlight w:val="yellow"/>
        </w:rPr>
        <w:t>recomendável</w:t>
      </w:r>
      <w:r w:rsidRPr="00E70D8C">
        <w:rPr>
          <w:rFonts w:ascii="Times New Roman" w:hAnsi="Times New Roman"/>
          <w:color w:val="0070C0"/>
        </w:rPr>
        <w:t xml:space="preserve"> </w:t>
      </w:r>
      <w:r w:rsidRPr="00380261">
        <w:rPr>
          <w:rFonts w:ascii="Times New Roman" w:hAnsi="Times New Roman"/>
          <w:color w:val="000000"/>
        </w:rPr>
        <w:t>a apresentação de luminária com distribuição longitudinal longa</w:t>
      </w:r>
      <w:r w:rsidR="00E70D8C">
        <w:rPr>
          <w:rFonts w:ascii="Times New Roman" w:hAnsi="Times New Roman"/>
          <w:color w:val="000000"/>
        </w:rPr>
        <w:t xml:space="preserve">, </w:t>
      </w:r>
      <w:r w:rsidR="00E70D8C" w:rsidRPr="00E70D8C">
        <w:rPr>
          <w:rFonts w:ascii="Times New Roman" w:hAnsi="Times New Roman"/>
          <w:color w:val="0070C0"/>
        </w:rPr>
        <w:t xml:space="preserve">devido ao espaçamento entre postes apresentar, em sua maioria, valor médio superior </w:t>
      </w:r>
      <w:r w:rsidR="00E70D8C">
        <w:rPr>
          <w:rFonts w:ascii="Times New Roman" w:hAnsi="Times New Roman"/>
          <w:color w:val="0070C0"/>
        </w:rPr>
        <w:t>a</w:t>
      </w:r>
      <w:r w:rsidR="00E70D8C" w:rsidRPr="00E70D8C">
        <w:rPr>
          <w:rFonts w:ascii="Times New Roman" w:hAnsi="Times New Roman"/>
          <w:color w:val="0070C0"/>
        </w:rPr>
        <w:t xml:space="preserve"> 40 metros.</w:t>
      </w:r>
      <w:r w:rsidR="00E70D8C">
        <w:rPr>
          <w:rFonts w:ascii="Times New Roman" w:hAnsi="Times New Roman"/>
          <w:color w:val="000000"/>
        </w:rPr>
        <w:t xml:space="preserve"> </w:t>
      </w:r>
      <w:r w:rsidR="00E70D8C" w:rsidRPr="00E70D8C">
        <w:rPr>
          <w:rFonts w:ascii="Times New Roman" w:hAnsi="Times New Roman"/>
          <w:color w:val="0070C0"/>
          <w:highlight w:val="yellow"/>
        </w:rPr>
        <w:t>(atualizado em 05/03/2020)</w:t>
      </w:r>
    </w:p>
  </w:footnote>
  <w:footnote w:id="2">
    <w:p w14:paraId="664F7242" w14:textId="3A94CD87" w:rsidR="00510E86" w:rsidRPr="00380261" w:rsidRDefault="00510E86" w:rsidP="00510E86">
      <w:pPr>
        <w:pStyle w:val="Textodenotaderodap"/>
        <w:jc w:val="both"/>
        <w:rPr>
          <w:rFonts w:ascii="Times New Roman" w:hAnsi="Times New Roman"/>
        </w:rPr>
      </w:pPr>
      <w:r w:rsidRPr="00380261">
        <w:rPr>
          <w:rStyle w:val="Refdenotaderodap"/>
          <w:rFonts w:ascii="Times New Roman" w:hAnsi="Times New Roman"/>
          <w:color w:val="000000"/>
        </w:rPr>
        <w:footnoteRef/>
      </w:r>
      <w:r w:rsidRPr="00380261">
        <w:rPr>
          <w:rFonts w:ascii="Times New Roman" w:hAnsi="Times New Roman"/>
          <w:color w:val="000000"/>
        </w:rPr>
        <w:t xml:space="preserve"> Para as vias classificadas como </w:t>
      </w:r>
      <w:r w:rsidRPr="00380261">
        <w:rPr>
          <w:rFonts w:ascii="Times New Roman" w:hAnsi="Times New Roman"/>
          <w:b/>
          <w:color w:val="000000"/>
        </w:rPr>
        <w:t>V1</w:t>
      </w:r>
      <w:r w:rsidRPr="00380261">
        <w:rPr>
          <w:rFonts w:ascii="Times New Roman" w:hAnsi="Times New Roman"/>
          <w:color w:val="000000"/>
        </w:rPr>
        <w:t>, é admissível</w:t>
      </w:r>
      <w:r w:rsidR="00E70D8C">
        <w:rPr>
          <w:rFonts w:ascii="Times New Roman" w:hAnsi="Times New Roman"/>
          <w:color w:val="000000"/>
        </w:rPr>
        <w:t>/</w:t>
      </w:r>
      <w:r w:rsidR="00E70D8C" w:rsidRPr="00E70D8C">
        <w:rPr>
          <w:rFonts w:ascii="Times New Roman" w:hAnsi="Times New Roman"/>
          <w:color w:val="0070C0"/>
          <w:highlight w:val="yellow"/>
        </w:rPr>
        <w:t>recomendável</w:t>
      </w:r>
      <w:r w:rsidRPr="00380261">
        <w:rPr>
          <w:rFonts w:ascii="Times New Roman" w:hAnsi="Times New Roman"/>
          <w:color w:val="000000"/>
        </w:rPr>
        <w:t xml:space="preserve"> a apresentação de luminária com distribuição transversal tipo III</w:t>
      </w:r>
      <w:r w:rsidR="00E70D8C">
        <w:rPr>
          <w:rFonts w:ascii="Times New Roman" w:hAnsi="Times New Roman"/>
          <w:color w:val="000000"/>
        </w:rPr>
        <w:t xml:space="preserve">, </w:t>
      </w:r>
      <w:r w:rsidR="00E70D8C" w:rsidRPr="00C03369">
        <w:rPr>
          <w:rFonts w:ascii="Times New Roman" w:hAnsi="Times New Roman"/>
          <w:color w:val="0070C0"/>
        </w:rPr>
        <w:t>devido à largura da caixa da via apresentar dimensões</w:t>
      </w:r>
      <w:r w:rsidR="00C03369" w:rsidRPr="00C03369">
        <w:rPr>
          <w:rFonts w:ascii="Times New Roman" w:hAnsi="Times New Roman"/>
          <w:color w:val="0070C0"/>
        </w:rPr>
        <w:t xml:space="preserve"> consideravelmente superiores a 15 metros.</w:t>
      </w:r>
      <w:r w:rsidR="00C03369">
        <w:rPr>
          <w:rFonts w:ascii="Times New Roman" w:hAnsi="Times New Roman"/>
          <w:color w:val="000000"/>
        </w:rPr>
        <w:t xml:space="preserve"> </w:t>
      </w:r>
      <w:r w:rsidR="00C03369" w:rsidRPr="00E70D8C">
        <w:rPr>
          <w:rFonts w:ascii="Times New Roman" w:hAnsi="Times New Roman"/>
          <w:color w:val="0070C0"/>
          <w:highlight w:val="yellow"/>
        </w:rPr>
        <w:t>(atualizado em 05/03/2020)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24110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330090D"/>
    <w:multiLevelType w:val="hybridMultilevel"/>
    <w:tmpl w:val="04A812D0"/>
    <w:lvl w:ilvl="0" w:tplc="37C26BB0">
      <w:start w:val="1"/>
      <w:numFmt w:val="upperLetter"/>
      <w:lvlText w:val="%1)"/>
      <w:lvlJc w:val="left"/>
      <w:pPr>
        <w:ind w:left="720" w:hanging="360"/>
      </w:pPr>
      <w:rPr>
        <w:rFonts w:ascii="Arial" w:eastAsia="ArialMT" w:hAnsi="Arial" w:cs="Aria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52B54"/>
    <w:multiLevelType w:val="hybridMultilevel"/>
    <w:tmpl w:val="D9C294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500B6"/>
    <w:multiLevelType w:val="hybridMultilevel"/>
    <w:tmpl w:val="9624926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53F5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DE7964"/>
    <w:multiLevelType w:val="hybridMultilevel"/>
    <w:tmpl w:val="EDDCB2BE"/>
    <w:lvl w:ilvl="0" w:tplc="0416001B">
      <w:start w:val="1"/>
      <w:numFmt w:val="lowerRoman"/>
      <w:lvlText w:val="%1."/>
      <w:lvlJc w:val="right"/>
      <w:pPr>
        <w:ind w:left="3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40" w:hanging="360"/>
      </w:pPr>
    </w:lvl>
    <w:lvl w:ilvl="2" w:tplc="0416001B" w:tentative="1">
      <w:start w:val="1"/>
      <w:numFmt w:val="lowerRoman"/>
      <w:lvlText w:val="%3."/>
      <w:lvlJc w:val="right"/>
      <w:pPr>
        <w:ind w:left="5060" w:hanging="180"/>
      </w:pPr>
    </w:lvl>
    <w:lvl w:ilvl="3" w:tplc="0416000F" w:tentative="1">
      <w:start w:val="1"/>
      <w:numFmt w:val="decimal"/>
      <w:lvlText w:val="%4."/>
      <w:lvlJc w:val="left"/>
      <w:pPr>
        <w:ind w:left="5780" w:hanging="360"/>
      </w:pPr>
    </w:lvl>
    <w:lvl w:ilvl="4" w:tplc="04160019" w:tentative="1">
      <w:start w:val="1"/>
      <w:numFmt w:val="lowerLetter"/>
      <w:lvlText w:val="%5."/>
      <w:lvlJc w:val="left"/>
      <w:pPr>
        <w:ind w:left="6500" w:hanging="360"/>
      </w:pPr>
    </w:lvl>
    <w:lvl w:ilvl="5" w:tplc="0416001B" w:tentative="1">
      <w:start w:val="1"/>
      <w:numFmt w:val="lowerRoman"/>
      <w:lvlText w:val="%6."/>
      <w:lvlJc w:val="right"/>
      <w:pPr>
        <w:ind w:left="7220" w:hanging="180"/>
      </w:pPr>
    </w:lvl>
    <w:lvl w:ilvl="6" w:tplc="0416000F" w:tentative="1">
      <w:start w:val="1"/>
      <w:numFmt w:val="decimal"/>
      <w:lvlText w:val="%7."/>
      <w:lvlJc w:val="left"/>
      <w:pPr>
        <w:ind w:left="7940" w:hanging="360"/>
      </w:pPr>
    </w:lvl>
    <w:lvl w:ilvl="7" w:tplc="04160019" w:tentative="1">
      <w:start w:val="1"/>
      <w:numFmt w:val="lowerLetter"/>
      <w:lvlText w:val="%8."/>
      <w:lvlJc w:val="left"/>
      <w:pPr>
        <w:ind w:left="8660" w:hanging="360"/>
      </w:pPr>
    </w:lvl>
    <w:lvl w:ilvl="8" w:tplc="0416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7" w15:restartNumberingAfterBreak="0">
    <w:nsid w:val="215D23E2"/>
    <w:multiLevelType w:val="hybridMultilevel"/>
    <w:tmpl w:val="BACC97E2"/>
    <w:lvl w:ilvl="0" w:tplc="546C4CB2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32613C9"/>
    <w:multiLevelType w:val="hybridMultilevel"/>
    <w:tmpl w:val="6F42C2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3E22"/>
    <w:multiLevelType w:val="multilevel"/>
    <w:tmpl w:val="EC9019DE"/>
    <w:lvl w:ilvl="0">
      <w:start w:val="1"/>
      <w:numFmt w:val="decimal"/>
      <w:lvlText w:val="0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0%2.1"/>
      <w:lvlJc w:val="left"/>
      <w:pPr>
        <w:ind w:left="1440" w:hanging="816"/>
      </w:pPr>
      <w:rPr>
        <w:rFonts w:hint="default"/>
      </w:rPr>
    </w:lvl>
    <w:lvl w:ilvl="2">
      <w:start w:val="1"/>
      <w:numFmt w:val="decimal"/>
      <w:lvlText w:val="0%3.1.1"/>
      <w:lvlJc w:val="right"/>
      <w:pPr>
        <w:tabs>
          <w:tab w:val="num" w:pos="2325"/>
        </w:tabs>
        <w:ind w:left="2325" w:firstLine="0"/>
      </w:pPr>
      <w:rPr>
        <w:rFonts w:hint="default"/>
      </w:rPr>
    </w:lvl>
    <w:lvl w:ilvl="3">
      <w:start w:val="1"/>
      <w:numFmt w:val="none"/>
      <w:lvlText w:val="01.1.1.1"/>
      <w:lvlJc w:val="left"/>
      <w:pPr>
        <w:ind w:left="3799" w:hanging="1361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59B570C"/>
    <w:multiLevelType w:val="hybridMultilevel"/>
    <w:tmpl w:val="0CAA3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655F3"/>
    <w:multiLevelType w:val="hybridMultilevel"/>
    <w:tmpl w:val="3D6489B0"/>
    <w:name w:val="WW8Num222222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A1245"/>
    <w:multiLevelType w:val="hybridMultilevel"/>
    <w:tmpl w:val="26469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371D4"/>
    <w:multiLevelType w:val="multilevel"/>
    <w:tmpl w:val="0416001F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608" w:hanging="504"/>
      </w:pPr>
    </w:lvl>
    <w:lvl w:ilvl="3">
      <w:start w:val="1"/>
      <w:numFmt w:val="decimal"/>
      <w:lvlText w:val="%1.%2.%3.%4."/>
      <w:lvlJc w:val="left"/>
      <w:pPr>
        <w:ind w:left="164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EA7C5D"/>
    <w:multiLevelType w:val="hybridMultilevel"/>
    <w:tmpl w:val="B1ACC558"/>
    <w:lvl w:ilvl="0" w:tplc="26ECB6BA">
      <w:start w:val="12"/>
      <w:numFmt w:val="decimalZero"/>
      <w:lvlText w:val="%1."/>
      <w:lvlJc w:val="left"/>
      <w:pPr>
        <w:ind w:left="846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E422E71"/>
    <w:multiLevelType w:val="multilevel"/>
    <w:tmpl w:val="00A0306E"/>
    <w:lvl w:ilvl="0">
      <w:start w:val="15"/>
      <w:numFmt w:val="decimalZero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446A1F"/>
    <w:multiLevelType w:val="hybridMultilevel"/>
    <w:tmpl w:val="FC9EDB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A50AC2"/>
    <w:multiLevelType w:val="multilevel"/>
    <w:tmpl w:val="742EA30A"/>
    <w:styleLink w:val="Estilo2"/>
    <w:lvl w:ilvl="0">
      <w:start w:val="1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CF7763"/>
    <w:multiLevelType w:val="hybridMultilevel"/>
    <w:tmpl w:val="E7320D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A5F8C"/>
    <w:multiLevelType w:val="hybridMultilevel"/>
    <w:tmpl w:val="8B105712"/>
    <w:lvl w:ilvl="0" w:tplc="04160011">
      <w:start w:val="1"/>
      <w:numFmt w:val="decimal"/>
      <w:lvlText w:val="%1)"/>
      <w:lvlJc w:val="left"/>
      <w:pPr>
        <w:ind w:left="1211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772EA"/>
    <w:multiLevelType w:val="multilevel"/>
    <w:tmpl w:val="B5040D20"/>
    <w:styleLink w:val="Estilo1"/>
    <w:lvl w:ilvl="0">
      <w:start w:val="2"/>
      <w:numFmt w:val="decimal"/>
      <w:lvlText w:val="1.%1"/>
      <w:lvlJc w:val="left"/>
      <w:pPr>
        <w:ind w:left="128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1C178F8"/>
    <w:multiLevelType w:val="hybridMultilevel"/>
    <w:tmpl w:val="435208C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66463"/>
    <w:multiLevelType w:val="hybridMultilevel"/>
    <w:tmpl w:val="DEF636F6"/>
    <w:lvl w:ilvl="0" w:tplc="043AA35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B861F68"/>
    <w:multiLevelType w:val="multilevel"/>
    <w:tmpl w:val="6BF4C89E"/>
    <w:styleLink w:val="Estilo3"/>
    <w:lvl w:ilvl="0">
      <w:start w:val="1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18.%2"/>
      <w:lvlJc w:val="left"/>
      <w:pPr>
        <w:ind w:left="1137" w:hanging="57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7D8E7A70"/>
    <w:multiLevelType w:val="hybridMultilevel"/>
    <w:tmpl w:val="4A224C14"/>
    <w:lvl w:ilvl="0" w:tplc="699CF7AC">
      <w:start w:val="10"/>
      <w:numFmt w:val="decimal"/>
      <w:lvlText w:val="%1."/>
      <w:lvlJc w:val="left"/>
      <w:pPr>
        <w:ind w:left="376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483" w:hanging="360"/>
      </w:pPr>
    </w:lvl>
    <w:lvl w:ilvl="2" w:tplc="0416001B" w:tentative="1">
      <w:start w:val="1"/>
      <w:numFmt w:val="lowerRoman"/>
      <w:lvlText w:val="%3."/>
      <w:lvlJc w:val="right"/>
      <w:pPr>
        <w:ind w:left="5203" w:hanging="180"/>
      </w:pPr>
    </w:lvl>
    <w:lvl w:ilvl="3" w:tplc="0416000F" w:tentative="1">
      <w:start w:val="1"/>
      <w:numFmt w:val="decimal"/>
      <w:lvlText w:val="%4."/>
      <w:lvlJc w:val="left"/>
      <w:pPr>
        <w:ind w:left="5923" w:hanging="360"/>
      </w:pPr>
    </w:lvl>
    <w:lvl w:ilvl="4" w:tplc="04160019" w:tentative="1">
      <w:start w:val="1"/>
      <w:numFmt w:val="lowerLetter"/>
      <w:lvlText w:val="%5."/>
      <w:lvlJc w:val="left"/>
      <w:pPr>
        <w:ind w:left="6643" w:hanging="360"/>
      </w:pPr>
    </w:lvl>
    <w:lvl w:ilvl="5" w:tplc="0416001B" w:tentative="1">
      <w:start w:val="1"/>
      <w:numFmt w:val="lowerRoman"/>
      <w:lvlText w:val="%6."/>
      <w:lvlJc w:val="right"/>
      <w:pPr>
        <w:ind w:left="7363" w:hanging="180"/>
      </w:pPr>
    </w:lvl>
    <w:lvl w:ilvl="6" w:tplc="0416000F" w:tentative="1">
      <w:start w:val="1"/>
      <w:numFmt w:val="decimal"/>
      <w:lvlText w:val="%7."/>
      <w:lvlJc w:val="left"/>
      <w:pPr>
        <w:ind w:left="8083" w:hanging="360"/>
      </w:pPr>
    </w:lvl>
    <w:lvl w:ilvl="7" w:tplc="04160019" w:tentative="1">
      <w:start w:val="1"/>
      <w:numFmt w:val="lowerLetter"/>
      <w:lvlText w:val="%8."/>
      <w:lvlJc w:val="left"/>
      <w:pPr>
        <w:ind w:left="8803" w:hanging="360"/>
      </w:pPr>
    </w:lvl>
    <w:lvl w:ilvl="8" w:tplc="0416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3"/>
  </w:num>
  <w:num w:numId="5">
    <w:abstractNumId w:val="15"/>
  </w:num>
  <w:num w:numId="6">
    <w:abstractNumId w:val="9"/>
  </w:num>
  <w:num w:numId="7">
    <w:abstractNumId w:val="6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19"/>
  </w:num>
  <w:num w:numId="13">
    <w:abstractNumId w:val="2"/>
  </w:num>
  <w:num w:numId="14">
    <w:abstractNumId w:val="12"/>
  </w:num>
  <w:num w:numId="15">
    <w:abstractNumId w:val="4"/>
  </w:num>
  <w:num w:numId="16">
    <w:abstractNumId w:val="22"/>
  </w:num>
  <w:num w:numId="17">
    <w:abstractNumId w:val="11"/>
  </w:num>
  <w:num w:numId="18">
    <w:abstractNumId w:val="16"/>
  </w:num>
  <w:num w:numId="19">
    <w:abstractNumId w:val="10"/>
  </w:num>
  <w:num w:numId="20">
    <w:abstractNumId w:val="7"/>
  </w:num>
  <w:num w:numId="21">
    <w:abstractNumId w:val="24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3"/>
  </w:num>
  <w:num w:numId="25">
    <w:abstractNumId w:val="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86"/>
    <w:rsid w:val="000428D4"/>
    <w:rsid w:val="000452D1"/>
    <w:rsid w:val="000878FD"/>
    <w:rsid w:val="00260DBA"/>
    <w:rsid w:val="002D5DF0"/>
    <w:rsid w:val="00404FAA"/>
    <w:rsid w:val="004130FB"/>
    <w:rsid w:val="004B3E2B"/>
    <w:rsid w:val="00510E86"/>
    <w:rsid w:val="005A6023"/>
    <w:rsid w:val="005D506F"/>
    <w:rsid w:val="00682184"/>
    <w:rsid w:val="0068311C"/>
    <w:rsid w:val="006A0F25"/>
    <w:rsid w:val="006B742E"/>
    <w:rsid w:val="006D2237"/>
    <w:rsid w:val="006D600C"/>
    <w:rsid w:val="00737AED"/>
    <w:rsid w:val="007D31C6"/>
    <w:rsid w:val="008A46D2"/>
    <w:rsid w:val="008D0D3E"/>
    <w:rsid w:val="008D13E4"/>
    <w:rsid w:val="00917F0F"/>
    <w:rsid w:val="009813F3"/>
    <w:rsid w:val="009C4A75"/>
    <w:rsid w:val="00A14766"/>
    <w:rsid w:val="00AA30CE"/>
    <w:rsid w:val="00AF61C7"/>
    <w:rsid w:val="00BB7682"/>
    <w:rsid w:val="00C03369"/>
    <w:rsid w:val="00C45800"/>
    <w:rsid w:val="00CF0EFA"/>
    <w:rsid w:val="00CF5DFA"/>
    <w:rsid w:val="00D358BE"/>
    <w:rsid w:val="00D8748E"/>
    <w:rsid w:val="00E44C92"/>
    <w:rsid w:val="00E70D8C"/>
    <w:rsid w:val="00E75362"/>
    <w:rsid w:val="00FA05A3"/>
    <w:rsid w:val="00FB427D"/>
    <w:rsid w:val="00FC2FEE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3D7C"/>
  <w15:chartTrackingRefBased/>
  <w15:docId w15:val="{A6D8384D-35D9-4911-9CF2-3A7A9977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8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0E86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10E86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unhideWhenUsed/>
    <w:qFormat/>
    <w:rsid w:val="00510E86"/>
    <w:pPr>
      <w:keepNext/>
      <w:keepLines/>
      <w:spacing w:before="40"/>
      <w:outlineLvl w:val="6"/>
    </w:pPr>
    <w:rPr>
      <w:rFonts w:ascii="Cambria" w:eastAsia="MS Gothic" w:hAnsi="Cambria" w:cs="Times New Roman"/>
      <w:i/>
      <w:iCs/>
      <w:color w:val="243F6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0E86"/>
    <w:rPr>
      <w:rFonts w:ascii="Cambria" w:eastAsia="MS Gothic" w:hAnsi="Cambria" w:cs="Times New Roman"/>
      <w:color w:val="365F9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510E86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510E86"/>
    <w:rPr>
      <w:rFonts w:ascii="Cambria" w:eastAsia="MS Gothic" w:hAnsi="Cambria" w:cs="Times New Roman"/>
      <w:i/>
      <w:iCs/>
      <w:color w:val="243F6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10E86"/>
    <w:pPr>
      <w:ind w:left="720"/>
      <w:contextualSpacing/>
    </w:pPr>
  </w:style>
  <w:style w:type="paragraph" w:styleId="NormalWeb">
    <w:name w:val="Normal (Web)"/>
    <w:basedOn w:val="Normal"/>
    <w:uiPriority w:val="99"/>
    <w:rsid w:val="00510E8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510E86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10E86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Nvel2">
    <w:name w:val="Nível 2"/>
    <w:basedOn w:val="Normal"/>
    <w:next w:val="Normal"/>
    <w:rsid w:val="00510E86"/>
    <w:pPr>
      <w:spacing w:after="120"/>
      <w:jc w:val="both"/>
    </w:pPr>
    <w:rPr>
      <w:rFonts w:ascii="Arial" w:hAnsi="Arial" w:cs="Times New Roman"/>
      <w:b/>
      <w:szCs w:val="20"/>
    </w:rPr>
  </w:style>
  <w:style w:type="character" w:customStyle="1" w:styleId="normalchar1">
    <w:name w:val="normal__char1"/>
    <w:rsid w:val="00510E86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510E86"/>
  </w:style>
  <w:style w:type="character" w:styleId="Hyperlink">
    <w:name w:val="Hyperlink"/>
    <w:rsid w:val="00510E86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510E8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510E86"/>
    <w:rPr>
      <w:rFonts w:ascii="Arial" w:eastAsia="Calibri" w:hAnsi="Arial" w:cs="Tahoma"/>
      <w:i/>
      <w:iCs/>
      <w:color w:val="000000"/>
      <w:sz w:val="20"/>
      <w:szCs w:val="24"/>
      <w:shd w:val="clear" w:color="auto" w:fill="FFFFCC"/>
    </w:rPr>
  </w:style>
  <w:style w:type="paragraph" w:styleId="Commarcadores5">
    <w:name w:val="List Bullet 5"/>
    <w:basedOn w:val="Normal"/>
    <w:rsid w:val="00510E86"/>
    <w:pPr>
      <w:numPr>
        <w:numId w:val="1"/>
      </w:numPr>
      <w:contextualSpacing/>
    </w:pPr>
  </w:style>
  <w:style w:type="paragraph" w:customStyle="1" w:styleId="citao2">
    <w:name w:val="citação 2"/>
    <w:basedOn w:val="Citao"/>
    <w:link w:val="citao2Char"/>
    <w:rsid w:val="00510E86"/>
    <w:rPr>
      <w:szCs w:val="20"/>
    </w:rPr>
  </w:style>
  <w:style w:type="character" w:customStyle="1" w:styleId="citao2Char">
    <w:name w:val="citação 2 Char"/>
    <w:link w:val="citao2"/>
    <w:rsid w:val="00510E86"/>
    <w:rPr>
      <w:rFonts w:ascii="Arial" w:eastAsia="Calibri" w:hAnsi="Arial" w:cs="Tahoma"/>
      <w:i/>
      <w:iCs/>
      <w:color w:val="000000"/>
      <w:sz w:val="20"/>
      <w:szCs w:val="20"/>
      <w:shd w:val="clear" w:color="auto" w:fill="FFFFCC"/>
    </w:rPr>
  </w:style>
  <w:style w:type="paragraph" w:styleId="Cabealho">
    <w:name w:val="header"/>
    <w:basedOn w:val="Normal"/>
    <w:link w:val="CabealhoChar"/>
    <w:uiPriority w:val="99"/>
    <w:rsid w:val="00510E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10E8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numbering" w:customStyle="1" w:styleId="Estilo1">
    <w:name w:val="Estilo1"/>
    <w:uiPriority w:val="99"/>
    <w:rsid w:val="00510E86"/>
    <w:pPr>
      <w:numPr>
        <w:numId w:val="2"/>
      </w:numPr>
    </w:pPr>
  </w:style>
  <w:style w:type="numbering" w:customStyle="1" w:styleId="Estilo2">
    <w:name w:val="Estilo2"/>
    <w:uiPriority w:val="99"/>
    <w:rsid w:val="00510E86"/>
    <w:pPr>
      <w:numPr>
        <w:numId w:val="3"/>
      </w:numPr>
    </w:pPr>
  </w:style>
  <w:style w:type="numbering" w:customStyle="1" w:styleId="Estilo3">
    <w:name w:val="Estilo3"/>
    <w:uiPriority w:val="99"/>
    <w:rsid w:val="00510E86"/>
    <w:pPr>
      <w:numPr>
        <w:numId w:val="4"/>
      </w:numPr>
    </w:pPr>
  </w:style>
  <w:style w:type="paragraph" w:customStyle="1" w:styleId="Nivel01">
    <w:name w:val="Nivel 01"/>
    <w:basedOn w:val="Ttulo1"/>
    <w:next w:val="Normal"/>
    <w:link w:val="Nivel01Char"/>
    <w:qFormat/>
    <w:rsid w:val="00510E86"/>
    <w:pPr>
      <w:tabs>
        <w:tab w:val="left" w:pos="567"/>
      </w:tabs>
      <w:jc w:val="both"/>
    </w:pPr>
    <w:rPr>
      <w:rFonts w:ascii="Ecofont_Spranq_eco_Sans" w:hAnsi="Ecofont_Spranq_eco_Sans"/>
      <w:b/>
      <w:bCs/>
      <w:color w:val="000000"/>
      <w:sz w:val="20"/>
      <w:szCs w:val="20"/>
    </w:rPr>
  </w:style>
  <w:style w:type="table" w:styleId="Tabelacomgrade">
    <w:name w:val="Table Grid"/>
    <w:basedOn w:val="Tabelanormal"/>
    <w:uiPriority w:val="59"/>
    <w:rsid w:val="00510E8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vel01Char">
    <w:name w:val="Nivel 01 Char"/>
    <w:link w:val="Nivel01"/>
    <w:rsid w:val="00510E86"/>
    <w:rPr>
      <w:rFonts w:ascii="Ecofont_Spranq_eco_Sans" w:eastAsia="MS Gothic" w:hAnsi="Ecofont_Spranq_eco_Sans" w:cs="Times New Roman"/>
      <w:b/>
      <w:bCs/>
      <w:color w:val="000000"/>
      <w:sz w:val="20"/>
      <w:szCs w:val="20"/>
      <w:lang w:eastAsia="pt-BR"/>
    </w:rPr>
  </w:style>
  <w:style w:type="character" w:styleId="Refdecomentrio">
    <w:name w:val="annotation reference"/>
    <w:semiHidden/>
    <w:unhideWhenUsed/>
    <w:rsid w:val="00510E8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510E86"/>
    <w:rPr>
      <w:rFonts w:eastAsia="MS Minch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10E86"/>
    <w:rPr>
      <w:rFonts w:ascii="Ecofont_Spranq_eco_Sans" w:eastAsia="MS Mincho" w:hAnsi="Ecofont_Spranq_eco_Sans" w:cs="Tahom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10E86"/>
    <w:rPr>
      <w:rFonts w:eastAsia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10E86"/>
    <w:rPr>
      <w:rFonts w:ascii="Ecofont_Spranq_eco_Sans" w:eastAsia="Times New Roman" w:hAnsi="Ecofont_Spranq_eco_Sans" w:cs="Tahoma"/>
      <w:b/>
      <w:bCs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10E86"/>
    <w:pPr>
      <w:widowControl w:val="0"/>
      <w:suppressAutoHyphens/>
      <w:spacing w:after="120"/>
    </w:pPr>
    <w:rPr>
      <w:rFonts w:ascii="Times New Roman" w:eastAsia="Arial Unicode MS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semiHidden/>
    <w:rsid w:val="00510E86"/>
    <w:rPr>
      <w:rFonts w:ascii="Times New Roman" w:eastAsia="Arial Unicode MS" w:hAnsi="Times New Roman" w:cs="Times New Roman"/>
      <w:sz w:val="24"/>
      <w:szCs w:val="24"/>
      <w:lang w:eastAsia="pt-BR"/>
    </w:rPr>
  </w:style>
  <w:style w:type="paragraph" w:customStyle="1" w:styleId="Contedodatabela">
    <w:name w:val="Conteúdo da tabela"/>
    <w:basedOn w:val="Normal"/>
    <w:rsid w:val="00510E86"/>
    <w:pPr>
      <w:widowControl w:val="0"/>
      <w:suppressLineNumbers/>
      <w:suppressAutoHyphens/>
    </w:pPr>
    <w:rPr>
      <w:rFonts w:ascii="Times New Roman" w:eastAsia="Arial Unicode MS" w:hAnsi="Times New Roman" w:cs="Times New Roman"/>
    </w:rPr>
  </w:style>
  <w:style w:type="character" w:styleId="Meno">
    <w:name w:val="Mention"/>
    <w:uiPriority w:val="99"/>
    <w:semiHidden/>
    <w:unhideWhenUsed/>
    <w:rsid w:val="00510E86"/>
    <w:rPr>
      <w:color w:val="2B579A"/>
      <w:shd w:val="clear" w:color="auto" w:fill="E6E6E6"/>
    </w:rPr>
  </w:style>
  <w:style w:type="paragraph" w:customStyle="1" w:styleId="Standard">
    <w:name w:val="Standard"/>
    <w:rsid w:val="00510E86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paragraph" w:styleId="Legenda">
    <w:name w:val="caption"/>
    <w:basedOn w:val="Normal"/>
    <w:qFormat/>
    <w:rsid w:val="00510E86"/>
    <w:pPr>
      <w:widowControl w:val="0"/>
      <w:suppressLineNumbers/>
      <w:suppressAutoHyphens/>
      <w:spacing w:before="120" w:after="120"/>
    </w:pPr>
    <w:rPr>
      <w:rFonts w:ascii="Times New Roman" w:eastAsia="Arial Unicode MS" w:hAnsi="Times New Roman"/>
      <w:i/>
      <w:iCs/>
    </w:rPr>
  </w:style>
  <w:style w:type="paragraph" w:styleId="Recuodecorpodetexto2">
    <w:name w:val="Body Text Indent 2"/>
    <w:basedOn w:val="Normal"/>
    <w:link w:val="Recuodecorpodetexto2Char"/>
    <w:semiHidden/>
    <w:unhideWhenUsed/>
    <w:rsid w:val="00510E8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510E8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510E86"/>
    <w:rPr>
      <w:rFonts w:ascii="Ecofont_Spranq_eco_Sans" w:eastAsia="Times New Roman" w:hAnsi="Ecofont_Spranq_eco_Sans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nhideWhenUsed/>
    <w:rsid w:val="00510E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Rodap1">
    <w:name w:val="Rodapé1"/>
    <w:basedOn w:val="Normal"/>
    <w:rsid w:val="00510E86"/>
    <w:pPr>
      <w:widowControl w:val="0"/>
      <w:tabs>
        <w:tab w:val="center" w:pos="4419"/>
        <w:tab w:val="right" w:pos="8838"/>
      </w:tabs>
      <w:suppressAutoHyphens/>
    </w:pPr>
    <w:rPr>
      <w:rFonts w:ascii="Times New Roman" w:eastAsia="Arial Unicode MS" w:hAnsi="Times New Roman" w:cs="Times New Roman"/>
    </w:rPr>
  </w:style>
  <w:style w:type="paragraph" w:customStyle="1" w:styleId="Recuodecorpodetexto31">
    <w:name w:val="Recuo de corpo de texto 31"/>
    <w:basedOn w:val="Normal"/>
    <w:rsid w:val="00510E86"/>
    <w:pPr>
      <w:widowControl w:val="0"/>
      <w:suppressAutoHyphens/>
      <w:ind w:left="1276" w:hanging="567"/>
      <w:jc w:val="both"/>
    </w:pPr>
    <w:rPr>
      <w:rFonts w:ascii="Times New Roman" w:eastAsia="Arial Unicode MS" w:hAnsi="Times New Roman" w:cs="Times New Roman"/>
      <w:color w:val="000000"/>
    </w:rPr>
  </w:style>
  <w:style w:type="paragraph" w:styleId="Ttulo">
    <w:name w:val="Title"/>
    <w:basedOn w:val="Normal"/>
    <w:next w:val="Subttulo"/>
    <w:link w:val="TtuloChar"/>
    <w:qFormat/>
    <w:rsid w:val="00510E86"/>
    <w:pPr>
      <w:suppressAutoHyphens/>
      <w:jc w:val="center"/>
    </w:pPr>
    <w:rPr>
      <w:rFonts w:ascii="Tahoma" w:hAnsi="Tahoma" w:cs="Times New Roman"/>
      <w:b/>
      <w:bCs/>
      <w:lang w:eastAsia="ar-SA"/>
    </w:rPr>
  </w:style>
  <w:style w:type="character" w:customStyle="1" w:styleId="TtuloChar">
    <w:name w:val="Título Char"/>
    <w:basedOn w:val="Fontepargpadro"/>
    <w:link w:val="Ttulo"/>
    <w:rsid w:val="00510E86"/>
    <w:rPr>
      <w:rFonts w:ascii="Tahoma" w:eastAsia="Times New Roman" w:hAnsi="Tahoma" w:cs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510E86"/>
    <w:pPr>
      <w:widowControl w:val="0"/>
      <w:suppressAutoHyphens/>
      <w:spacing w:after="60"/>
      <w:jc w:val="center"/>
      <w:outlineLvl w:val="1"/>
    </w:pPr>
    <w:rPr>
      <w:rFonts w:ascii="Arial" w:eastAsia="Arial Unicode MS" w:hAnsi="Arial" w:cs="Arial"/>
    </w:rPr>
  </w:style>
  <w:style w:type="character" w:customStyle="1" w:styleId="SubttuloChar">
    <w:name w:val="Subtítulo Char"/>
    <w:basedOn w:val="Fontepargpadro"/>
    <w:link w:val="Subttulo"/>
    <w:rsid w:val="00510E86"/>
    <w:rPr>
      <w:rFonts w:ascii="Arial" w:eastAsia="Arial Unicode MS" w:hAnsi="Arial" w:cs="Arial"/>
      <w:sz w:val="24"/>
      <w:szCs w:val="24"/>
      <w:lang w:eastAsia="pt-BR"/>
    </w:rPr>
  </w:style>
  <w:style w:type="paragraph" w:customStyle="1" w:styleId="western">
    <w:name w:val="western"/>
    <w:basedOn w:val="Normal"/>
    <w:rsid w:val="00510E86"/>
    <w:pPr>
      <w:spacing w:before="100"/>
      <w:jc w:val="both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contedo-do-quadro-western">
    <w:name w:val="conteúdo-do-quadro-western"/>
    <w:basedOn w:val="Normal"/>
    <w:rsid w:val="00510E86"/>
    <w:pPr>
      <w:spacing w:before="100"/>
      <w:jc w:val="both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Contedodoquadro">
    <w:name w:val="Conteúdo do quadro"/>
    <w:basedOn w:val="Corpodetexto"/>
    <w:rsid w:val="00510E86"/>
    <w:pPr>
      <w:widowControl/>
    </w:pPr>
    <w:rPr>
      <w:rFonts w:eastAsia="Times New Roman"/>
      <w:sz w:val="20"/>
      <w:szCs w:val="20"/>
      <w:lang w:eastAsia="ar-SA"/>
    </w:rPr>
  </w:style>
  <w:style w:type="character" w:styleId="Nmerodepgina">
    <w:name w:val="page number"/>
    <w:basedOn w:val="Fontepargpadro"/>
    <w:semiHidden/>
    <w:rsid w:val="00510E86"/>
  </w:style>
  <w:style w:type="character" w:styleId="MenoPendente">
    <w:name w:val="Unresolved Mention"/>
    <w:uiPriority w:val="99"/>
    <w:semiHidden/>
    <w:unhideWhenUsed/>
    <w:rsid w:val="00510E8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10E86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Default">
    <w:name w:val="Default"/>
    <w:rsid w:val="00510E8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0E86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0E8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510E86"/>
    <w:rPr>
      <w:vertAlign w:val="superscript"/>
    </w:rPr>
  </w:style>
  <w:style w:type="character" w:customStyle="1" w:styleId="fontstyle01">
    <w:name w:val="fontstyle01"/>
    <w:rsid w:val="00510E86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510E8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Corpodetexto3">
    <w:name w:val="Body Text 3"/>
    <w:basedOn w:val="Normal"/>
    <w:link w:val="Corpodetexto3Char"/>
    <w:semiHidden/>
    <w:unhideWhenUsed/>
    <w:rsid w:val="00510E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510E86"/>
    <w:rPr>
      <w:rFonts w:ascii="Ecofont_Spranq_eco_Sans" w:eastAsia="Times New Roman" w:hAnsi="Ecofont_Spranq_eco_Sans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510E8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510E86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st">
    <w:name w:val="st"/>
    <w:rsid w:val="00510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2527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Brochado Barreto</dc:creator>
  <cp:keywords/>
  <dc:description/>
  <cp:lastModifiedBy>Andre Minoro Fusioka</cp:lastModifiedBy>
  <cp:revision>2</cp:revision>
  <dcterms:created xsi:type="dcterms:W3CDTF">2020-03-16T14:54:00Z</dcterms:created>
  <dcterms:modified xsi:type="dcterms:W3CDTF">2020-03-16T14:54:00Z</dcterms:modified>
</cp:coreProperties>
</file>